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92" w:rsidRDefault="00DA0992" w:rsidP="00DA09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приказу</w:t>
      </w:r>
    </w:p>
    <w:p w:rsidR="00DA0992" w:rsidRPr="00CF4CA7" w:rsidRDefault="00DA0992" w:rsidP="00DA09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от16сентября 2020г.№ 478</w:t>
      </w:r>
    </w:p>
    <w:p w:rsidR="00DA0992" w:rsidRDefault="00DA0992" w:rsidP="00CB3E2D">
      <w:pPr>
        <w:pStyle w:val="c11"/>
        <w:widowControl w:val="0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5F02E4" w:rsidRPr="00CD0083" w:rsidRDefault="005F02E4" w:rsidP="00CB3E2D">
      <w:pPr>
        <w:pStyle w:val="c11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CD0083">
        <w:rPr>
          <w:rStyle w:val="c0"/>
          <w:b/>
          <w:sz w:val="28"/>
          <w:szCs w:val="28"/>
        </w:rPr>
        <w:t>ПОЛОЖЕНИЕ</w:t>
      </w:r>
    </w:p>
    <w:p w:rsidR="00286630" w:rsidRPr="00CD0083" w:rsidRDefault="002228C4" w:rsidP="00286630">
      <w:pPr>
        <w:ind w:right="176"/>
        <w:contextualSpacing/>
        <w:jc w:val="center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CD0083">
        <w:rPr>
          <w:rStyle w:val="c10"/>
          <w:rFonts w:ascii="Times New Roman" w:hAnsi="Times New Roman" w:cs="Times New Roman"/>
          <w:b/>
          <w:sz w:val="28"/>
          <w:szCs w:val="28"/>
        </w:rPr>
        <w:t>о</w:t>
      </w:r>
      <w:r w:rsidR="00691E5A" w:rsidRPr="00CD0083">
        <w:rPr>
          <w:rStyle w:val="c10"/>
          <w:rFonts w:ascii="Times New Roman" w:hAnsi="Times New Roman" w:cs="Times New Roman"/>
          <w:b/>
          <w:sz w:val="28"/>
          <w:szCs w:val="28"/>
        </w:rPr>
        <w:t xml:space="preserve"> </w:t>
      </w:r>
      <w:r w:rsidR="00C0114C" w:rsidRPr="00CD0083">
        <w:rPr>
          <w:rStyle w:val="c10"/>
          <w:rFonts w:ascii="Times New Roman" w:hAnsi="Times New Roman" w:cs="Times New Roman"/>
          <w:b/>
          <w:sz w:val="28"/>
          <w:szCs w:val="28"/>
        </w:rPr>
        <w:t>наставничестве обучающихся</w:t>
      </w:r>
    </w:p>
    <w:p w:rsidR="00C0114C" w:rsidRPr="00C0114C" w:rsidRDefault="00C0114C" w:rsidP="00E742EA">
      <w:pPr>
        <w:pStyle w:val="ac"/>
        <w:keepNext/>
        <w:numPr>
          <w:ilvl w:val="0"/>
          <w:numId w:val="8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86630" w:rsidRDefault="00C0114C" w:rsidP="00E742EA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наставничестве</w:t>
      </w:r>
      <w:r w:rsidR="0069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F833DB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</w:t>
      </w:r>
      <w:r w:rsid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государственном бюджетном образовательном учреждении «Курсавский региональный колледж «</w:t>
      </w:r>
      <w:r w:rsidR="00E74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</w:t>
      </w:r>
      <w:r w:rsid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</w:t>
      </w:r>
      <w:r w:rsid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следующими нормативно-правовыми документами:</w:t>
      </w:r>
    </w:p>
    <w:p w:rsidR="00286630" w:rsidRPr="00C7626B" w:rsidRDefault="00C0114C" w:rsidP="00E742EA">
      <w:pPr>
        <w:pStyle w:val="ac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 года № 273- ФЗ «Об образовании в Российской Федерации» </w:t>
      </w:r>
      <w:r w:rsidR="003B055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дополнениями);</w:t>
      </w:r>
    </w:p>
    <w:p w:rsidR="00C7626B" w:rsidRPr="00C7626B" w:rsidRDefault="00C7626B" w:rsidP="00E742EA">
      <w:pPr>
        <w:pStyle w:val="20"/>
        <w:numPr>
          <w:ilvl w:val="0"/>
          <w:numId w:val="20"/>
        </w:numPr>
        <w:shd w:val="clear" w:color="auto" w:fill="auto"/>
        <w:spacing w:before="0" w:line="240" w:lineRule="auto"/>
        <w:ind w:left="0" w:firstLine="709"/>
        <w:jc w:val="both"/>
      </w:pPr>
      <w:r w:rsidRPr="00C7626B">
        <w:rPr>
          <w:rStyle w:val="212pt"/>
          <w:sz w:val="28"/>
          <w:szCs w:val="28"/>
        </w:rPr>
        <w:t xml:space="preserve">Указом Президента РФ от 07.05.2018 </w:t>
      </w:r>
      <w:r w:rsidRPr="00C7626B">
        <w:rPr>
          <w:rStyle w:val="212pt"/>
          <w:sz w:val="28"/>
          <w:szCs w:val="28"/>
          <w:lang w:val="en-US" w:bidi="en-US"/>
        </w:rPr>
        <w:t>N</w:t>
      </w:r>
      <w:r w:rsidR="003B0550">
        <w:rPr>
          <w:rStyle w:val="212pt"/>
          <w:sz w:val="28"/>
          <w:szCs w:val="28"/>
        </w:rPr>
        <w:t>204 (ред. от 19.07.2018) «</w:t>
      </w:r>
      <w:r w:rsidRPr="00C7626B">
        <w:rPr>
          <w:rStyle w:val="212pt"/>
          <w:sz w:val="28"/>
          <w:szCs w:val="28"/>
        </w:rPr>
        <w:t>О национальных целях и стратегических задачах развития Российской Ф</w:t>
      </w:r>
      <w:r w:rsidR="003B0550">
        <w:rPr>
          <w:rStyle w:val="212pt"/>
          <w:sz w:val="28"/>
          <w:szCs w:val="28"/>
        </w:rPr>
        <w:t>едерации на период до 2024 года»</w:t>
      </w:r>
      <w:r w:rsidRPr="00C7626B">
        <w:rPr>
          <w:rStyle w:val="212pt"/>
          <w:sz w:val="28"/>
          <w:szCs w:val="28"/>
        </w:rPr>
        <w:t>;</w:t>
      </w:r>
    </w:p>
    <w:p w:rsidR="00C7626B" w:rsidRPr="00C7626B" w:rsidRDefault="00C7626B" w:rsidP="00E742EA">
      <w:pPr>
        <w:pStyle w:val="20"/>
        <w:numPr>
          <w:ilvl w:val="0"/>
          <w:numId w:val="20"/>
        </w:numPr>
        <w:shd w:val="clear" w:color="auto" w:fill="auto"/>
        <w:spacing w:before="0" w:line="240" w:lineRule="auto"/>
        <w:ind w:left="0" w:firstLine="709"/>
        <w:jc w:val="both"/>
      </w:pPr>
      <w:r w:rsidRPr="00C7626B">
        <w:rPr>
          <w:rStyle w:val="212pt"/>
          <w:sz w:val="28"/>
          <w:szCs w:val="28"/>
        </w:rPr>
        <w:t xml:space="preserve">Национальным проектом «Образование», утв. президиумом Совета при Президенте РФ по стратегическому развитию и национальным проектам, протокол от 24.12.2018 </w:t>
      </w:r>
      <w:r w:rsidRPr="00C7626B">
        <w:rPr>
          <w:rStyle w:val="212pt"/>
          <w:sz w:val="28"/>
          <w:szCs w:val="28"/>
          <w:lang w:val="en-US" w:bidi="en-US"/>
        </w:rPr>
        <w:t>N</w:t>
      </w:r>
      <w:r w:rsidRPr="00C7626B">
        <w:rPr>
          <w:rStyle w:val="212pt"/>
          <w:sz w:val="28"/>
          <w:szCs w:val="28"/>
        </w:rPr>
        <w:t>16;</w:t>
      </w:r>
    </w:p>
    <w:p w:rsidR="00C7626B" w:rsidRPr="00C7626B" w:rsidRDefault="00C7626B" w:rsidP="00E742EA">
      <w:pPr>
        <w:pStyle w:val="20"/>
        <w:numPr>
          <w:ilvl w:val="0"/>
          <w:numId w:val="20"/>
        </w:numPr>
        <w:shd w:val="clear" w:color="auto" w:fill="auto"/>
        <w:spacing w:before="0" w:line="240" w:lineRule="auto"/>
        <w:ind w:left="0" w:firstLine="709"/>
        <w:jc w:val="both"/>
      </w:pPr>
      <w:r w:rsidRPr="00C7626B">
        <w:rPr>
          <w:rStyle w:val="212pt"/>
          <w:sz w:val="28"/>
          <w:szCs w:val="28"/>
        </w:rPr>
        <w:t xml:space="preserve">Федеральным проектом «Социальная активность», утв. президиумом Совета при Президенте РФ по стратегическому развитию и национальным проектам, протокол от 24.12.2018 </w:t>
      </w:r>
      <w:r w:rsidRPr="00C7626B">
        <w:rPr>
          <w:rStyle w:val="212pt"/>
          <w:sz w:val="28"/>
          <w:szCs w:val="28"/>
          <w:lang w:val="en-US" w:bidi="en-US"/>
        </w:rPr>
        <w:t>N</w:t>
      </w:r>
      <w:r w:rsidRPr="00C7626B">
        <w:rPr>
          <w:rStyle w:val="212pt"/>
          <w:sz w:val="28"/>
          <w:szCs w:val="28"/>
        </w:rPr>
        <w:t>16;</w:t>
      </w:r>
    </w:p>
    <w:p w:rsidR="0022104D" w:rsidRPr="00286630" w:rsidRDefault="00286630" w:rsidP="00E742EA">
      <w:pPr>
        <w:pStyle w:val="ac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C0114C" w:rsidRP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C0114C" w:rsidRPr="002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22104D" w:rsidRDefault="0022104D" w:rsidP="00E742EA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разработано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достижения результатов федер</w:t>
      </w:r>
      <w:r w:rsidR="002866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ального и регионального проектов «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Молодые профессионалы (Повышение конкурентоспособности</w:t>
      </w:r>
      <w:r w:rsidR="002866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профессионального образования)», федерального проекта «Билет в будущее»в рамках реализации  </w:t>
      </w:r>
      <w:hyperlink r:id="rId8" w:history="1">
        <w:r w:rsidR="002866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национального проекта «</w:t>
        </w:r>
        <w:r w:rsidR="00C0114C" w:rsidRPr="00C0114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Образование</w:t>
        </w:r>
        <w:r w:rsidR="007163E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0114C" w:rsidRPr="00C0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114C" w:rsidRPr="00C0114C" w:rsidRDefault="00C0114C" w:rsidP="00E742EA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</w:t>
      </w:r>
      <w:r w:rsidR="00716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наставнической</w:t>
      </w:r>
      <w:r w:rsidR="009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3E7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16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4C" w:rsidRPr="00C0114C" w:rsidRDefault="00C0114C" w:rsidP="00E742EA">
      <w:pPr>
        <w:numPr>
          <w:ilvl w:val="0"/>
          <w:numId w:val="8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п</w:t>
      </w:r>
      <w:r w:rsidR="002210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онятия и термины</w:t>
      </w:r>
    </w:p>
    <w:p w:rsidR="0022104D" w:rsidRDefault="0022104D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Наставничество  -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22104D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2104D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2104D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22104D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2104D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Куратор - сотрудник</w:t>
      </w:r>
      <w:r w:rsidR="00B403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профессиональной</w:t>
      </w:r>
      <w:r w:rsidR="00966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10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организации</w:t>
      </w:r>
      <w:r w:rsidR="00B403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-ПОО)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отвечает за организацию </w:t>
      </w:r>
      <w:r w:rsidR="00477B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реализацию 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наставничества.</w:t>
      </w:r>
    </w:p>
    <w:p w:rsidR="00C0114C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</w:t>
      </w:r>
      <w:r w:rsidR="002B1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организации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277D69" w:rsidRPr="00C0114C" w:rsidRDefault="00277D69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Дорожная карта внедрения целевой модели наставничества - план мероприятий увязывающих  цель, задачи, условия и ресурсы с результатами.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4C" w:rsidRPr="00C0114C" w:rsidRDefault="00C77A6C" w:rsidP="00E742E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0114C"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наставничества</w:t>
      </w:r>
    </w:p>
    <w:p w:rsidR="00277D69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наставничества</w:t>
      </w:r>
      <w:r w:rsidR="009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</w:t>
      </w:r>
      <w:r w:rsidR="00277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обучающихся.</w:t>
      </w:r>
    </w:p>
    <w:p w:rsidR="00C0114C" w:rsidRPr="00277D69" w:rsidRDefault="00C0114C" w:rsidP="00E742E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 наставничества являются:</w:t>
      </w:r>
    </w:p>
    <w:p w:rsidR="008C6F10" w:rsidRPr="008C6F10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17"/>
        </w:tabs>
        <w:spacing w:before="0" w:line="240" w:lineRule="auto"/>
        <w:ind w:left="0" w:firstLine="709"/>
        <w:jc w:val="both"/>
      </w:pPr>
      <w:r w:rsidRPr="008C6F10">
        <w:rPr>
          <w:rStyle w:val="212pt"/>
          <w:sz w:val="28"/>
          <w:szCs w:val="28"/>
        </w:rPr>
        <w:t>создание условий для поддержки общественных инициатив и проектов;</w:t>
      </w:r>
    </w:p>
    <w:p w:rsidR="008C6F10" w:rsidRPr="008C6F10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13"/>
        </w:tabs>
        <w:spacing w:before="0" w:line="240" w:lineRule="auto"/>
        <w:ind w:left="0" w:firstLine="709"/>
        <w:jc w:val="both"/>
      </w:pPr>
      <w:r w:rsidRPr="008C6F10">
        <w:rPr>
          <w:rStyle w:val="212pt"/>
          <w:sz w:val="28"/>
          <w:szCs w:val="28"/>
        </w:rPr>
        <w:t xml:space="preserve">улучшение показателей </w:t>
      </w:r>
      <w:r w:rsidR="00B40391" w:rsidRPr="003B0550">
        <w:rPr>
          <w:rStyle w:val="212pt"/>
          <w:sz w:val="28"/>
          <w:szCs w:val="28"/>
        </w:rPr>
        <w:t xml:space="preserve">ПОО </w:t>
      </w:r>
      <w:r w:rsidRPr="003B0550">
        <w:rPr>
          <w:rStyle w:val="212pt"/>
          <w:sz w:val="28"/>
          <w:szCs w:val="28"/>
        </w:rPr>
        <w:t>в</w:t>
      </w:r>
      <w:r w:rsidRPr="008C6F10">
        <w:rPr>
          <w:rStyle w:val="212pt"/>
          <w:sz w:val="28"/>
          <w:szCs w:val="28"/>
        </w:rPr>
        <w:t xml:space="preserve"> образовательной, социокультурной, спортивной и других сферах;</w:t>
      </w:r>
    </w:p>
    <w:p w:rsidR="008C6F10" w:rsidRPr="008C6F10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20"/>
        </w:tabs>
        <w:spacing w:before="0" w:line="240" w:lineRule="auto"/>
        <w:ind w:left="0" w:firstLine="709"/>
        <w:jc w:val="both"/>
      </w:pPr>
      <w:r w:rsidRPr="008C6F10">
        <w:rPr>
          <w:rStyle w:val="212pt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8C6F10" w:rsidRPr="008C6F10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20"/>
        </w:tabs>
        <w:spacing w:before="0" w:line="240" w:lineRule="auto"/>
        <w:ind w:left="0" w:firstLine="709"/>
        <w:jc w:val="both"/>
      </w:pPr>
      <w:r w:rsidRPr="008C6F10">
        <w:rPr>
          <w:rStyle w:val="212pt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8C6F10" w:rsidRPr="008C6F10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13"/>
        </w:tabs>
        <w:spacing w:before="0" w:line="240" w:lineRule="auto"/>
        <w:ind w:left="0" w:firstLine="709"/>
        <w:jc w:val="both"/>
      </w:pPr>
      <w:r w:rsidRPr="008C6F10">
        <w:rPr>
          <w:rStyle w:val="212pt"/>
          <w:sz w:val="28"/>
          <w:szCs w:val="28"/>
        </w:rPr>
        <w:lastRenderedPageBreak/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8C6F10" w:rsidRPr="008C6F10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13"/>
        </w:tabs>
        <w:spacing w:before="0" w:line="240" w:lineRule="auto"/>
        <w:ind w:left="0" w:firstLine="709"/>
        <w:jc w:val="both"/>
        <w:rPr>
          <w:rStyle w:val="212pt"/>
          <w:color w:val="auto"/>
          <w:sz w:val="28"/>
          <w:szCs w:val="28"/>
          <w:shd w:val="clear" w:color="auto" w:fill="auto"/>
          <w:lang w:eastAsia="en-US" w:bidi="ar-SA"/>
        </w:rPr>
      </w:pPr>
      <w:r w:rsidRPr="008C6F10">
        <w:rPr>
          <w:rStyle w:val="212pt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8C6F10" w:rsidRPr="00E742EA" w:rsidRDefault="008C6F10" w:rsidP="00E742EA">
      <w:pPr>
        <w:pStyle w:val="20"/>
        <w:numPr>
          <w:ilvl w:val="0"/>
          <w:numId w:val="22"/>
        </w:numPr>
        <w:shd w:val="clear" w:color="auto" w:fill="auto"/>
        <w:tabs>
          <w:tab w:val="left" w:pos="313"/>
        </w:tabs>
        <w:spacing w:before="0" w:line="240" w:lineRule="auto"/>
        <w:ind w:left="0" w:firstLine="709"/>
        <w:jc w:val="both"/>
        <w:rPr>
          <w:rStyle w:val="212pt"/>
          <w:color w:val="auto"/>
          <w:sz w:val="28"/>
          <w:szCs w:val="28"/>
          <w:shd w:val="clear" w:color="auto" w:fill="auto"/>
          <w:lang w:eastAsia="en-US" w:bidi="ar-SA"/>
        </w:rPr>
      </w:pPr>
      <w:r w:rsidRPr="008C6F10">
        <w:rPr>
          <w:rStyle w:val="212pt"/>
          <w:rFonts w:eastAsiaTheme="minorHAnsi"/>
          <w:sz w:val="28"/>
          <w:szCs w:val="28"/>
        </w:rPr>
        <w:t>формирование открытого и эффективного сообщества вокруг</w:t>
      </w:r>
      <w:r w:rsidR="00966FAB">
        <w:rPr>
          <w:rStyle w:val="212pt"/>
          <w:rFonts w:eastAsiaTheme="minorHAnsi"/>
          <w:sz w:val="28"/>
          <w:szCs w:val="28"/>
        </w:rPr>
        <w:t xml:space="preserve"> </w:t>
      </w:r>
      <w:r w:rsidR="00B40391" w:rsidRPr="00C77A6C">
        <w:rPr>
          <w:rStyle w:val="212pt"/>
          <w:rFonts w:eastAsiaTheme="minorHAnsi"/>
          <w:sz w:val="28"/>
          <w:szCs w:val="28"/>
        </w:rPr>
        <w:t>ПОО</w:t>
      </w:r>
      <w:r w:rsidRPr="00C77A6C">
        <w:rPr>
          <w:rStyle w:val="212pt"/>
          <w:rFonts w:eastAsiaTheme="minorHAnsi"/>
          <w:sz w:val="28"/>
          <w:szCs w:val="28"/>
        </w:rPr>
        <w:t>,</w:t>
      </w:r>
      <w:r w:rsidRPr="008C6F10">
        <w:rPr>
          <w:rStyle w:val="212pt"/>
          <w:rFonts w:eastAsiaTheme="minorHAnsi"/>
          <w:sz w:val="28"/>
          <w:szCs w:val="28"/>
        </w:rPr>
        <w:t xml:space="preserve"> способного на комплексную поддержку ее деятельности, в котором выстроены доверительные и партнерские отношения.</w:t>
      </w:r>
    </w:p>
    <w:p w:rsidR="00E742EA" w:rsidRPr="008C6F10" w:rsidRDefault="00E742EA" w:rsidP="00E742EA">
      <w:pPr>
        <w:pStyle w:val="20"/>
        <w:shd w:val="clear" w:color="auto" w:fill="auto"/>
        <w:tabs>
          <w:tab w:val="left" w:pos="313"/>
        </w:tabs>
        <w:spacing w:before="0" w:line="240" w:lineRule="auto"/>
        <w:ind w:left="709"/>
        <w:jc w:val="both"/>
      </w:pPr>
    </w:p>
    <w:p w:rsidR="00C0114C" w:rsidRPr="00C0114C" w:rsidRDefault="00C0114C" w:rsidP="00E742EA">
      <w:pPr>
        <w:numPr>
          <w:ilvl w:val="0"/>
          <w:numId w:val="8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основы наставничества</w:t>
      </w:r>
    </w:p>
    <w:p w:rsidR="00277D69" w:rsidRPr="00277D69" w:rsidRDefault="00C0114C" w:rsidP="00E742EA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277D69"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внедрением целевой модели наставничества </w:t>
      </w:r>
      <w:r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куратор</w:t>
      </w:r>
      <w:r w:rsidR="00277D69"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48AB"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назначается приказом директора</w:t>
      </w:r>
      <w:r w:rsid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D69" w:rsidRPr="00277D69" w:rsidRDefault="00277D69" w:rsidP="00E742EA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</w:t>
      </w:r>
      <w:r w:rsidR="0020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</w:t>
      </w:r>
      <w:r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 наставничества лежит реализация программы.</w:t>
      </w:r>
    </w:p>
    <w:p w:rsidR="00C0114C" w:rsidRPr="00277D69" w:rsidRDefault="00C0114C" w:rsidP="00E742EA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 программы </w:t>
      </w:r>
      <w:r w:rsid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</w:t>
      </w:r>
      <w:r w:rsidR="00C7626B"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</w:t>
      </w:r>
      <w:r w:rsidR="0069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69" w:rsidRPr="00277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наставничества</w:t>
      </w:r>
      <w:r w:rsidR="00691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7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происходит через работу куратора</w:t>
      </w:r>
      <w:r w:rsidR="00691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62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201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наставляемыми и наставниками, состав которых формирует</w:t>
      </w:r>
      <w:r w:rsidR="00691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01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базу наставляемых и базу</w:t>
      </w:r>
      <w:r w:rsidRPr="00277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наставников. </w:t>
      </w:r>
    </w:p>
    <w:p w:rsidR="00C0114C" w:rsidRPr="0020112D" w:rsidRDefault="0020112D" w:rsidP="00E742EA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  базы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наставляемых  осуществляется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педагогами (</w:t>
      </w:r>
      <w:r w:rsidR="003720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преподавателями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мастерами производственного обучения,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классными 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ководителями, социальными педагогами, воспитателями и т.д.)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располагающими информацией о потребностях </w:t>
      </w:r>
      <w:r w:rsidR="003720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которые могут быть реализованы через программу наставничества.</w:t>
      </w:r>
      <w:r w:rsidR="00F83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Форма ведения базы наставников представлена в приложении 1. </w:t>
      </w:r>
    </w:p>
    <w:p w:rsidR="0020112D" w:rsidRPr="00F833DB" w:rsidRDefault="0020112D" w:rsidP="00F833D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1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наставников осуществляется куратором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с педагогическими работниками в соответствии  с потребностями обучающихся.</w:t>
      </w:r>
      <w:r w:rsidR="00F833DB" w:rsidRPr="00F83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3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Форма ведения базы наставников представлена в приложении 2. </w:t>
      </w:r>
    </w:p>
    <w:p w:rsidR="00C0114C" w:rsidRPr="00C0114C" w:rsidRDefault="00C0114C" w:rsidP="00E742EA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Наставляемым</w:t>
      </w:r>
      <w:r w:rsidR="003720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обучающиеся:</w:t>
      </w:r>
    </w:p>
    <w:p w:rsidR="00372019" w:rsidRDefault="00C0114C" w:rsidP="00E742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проявившие выдающиеся способности;</w:t>
      </w:r>
    </w:p>
    <w:p w:rsidR="00C7626B" w:rsidRDefault="00C7626B" w:rsidP="00E742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проявившие слабые способности;</w:t>
      </w:r>
    </w:p>
    <w:p w:rsidR="00C0114C" w:rsidRPr="00C7626B" w:rsidRDefault="00C0114C" w:rsidP="00E742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демонстрирующие неудовлетворительные образовательные результаты;</w:t>
      </w:r>
    </w:p>
    <w:p w:rsidR="00C0114C" w:rsidRPr="00C0114C" w:rsidRDefault="00372019" w:rsidP="00E742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инвалиды и обучающиеся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ограниченными возможностями здоровья;</w:t>
      </w:r>
    </w:p>
    <w:p w:rsidR="00C0114C" w:rsidRPr="00C0114C" w:rsidRDefault="00C0114C" w:rsidP="00E742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попавшие в трудную жизненную ситуацию;</w:t>
      </w:r>
    </w:p>
    <w:p w:rsidR="00C0114C" w:rsidRPr="00C0114C" w:rsidRDefault="00372019" w:rsidP="00E742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проблемы с поведением.</w:t>
      </w:r>
    </w:p>
    <w:p w:rsidR="00C0114C" w:rsidRPr="00C0114C" w:rsidRDefault="00372019" w:rsidP="00E742E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Наставниками могут быть: </w:t>
      </w:r>
    </w:p>
    <w:p w:rsidR="00C0114C" w:rsidRPr="00C0114C" w:rsidRDefault="00C0114C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обучающиеся,  мотивированные  помочь  сверстникам  в  образовательных,  спортивных, творческих  и  адаптационных  вопросах;  </w:t>
      </w:r>
    </w:p>
    <w:p w:rsidR="00C0114C" w:rsidRPr="00C0114C" w:rsidRDefault="00372019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преподаватели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C0114C" w:rsidRPr="00C0114C" w:rsidRDefault="00C0114C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родители обучающихся –  активные участники родительских  советов;</w:t>
      </w:r>
    </w:p>
    <w:p w:rsidR="00C0114C" w:rsidRPr="00C0114C" w:rsidRDefault="00C0114C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выпускники, заинтересованные</w:t>
      </w:r>
      <w:r w:rsidR="00AF0C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поддержке</w:t>
      </w:r>
      <w:r w:rsidR="002102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колледжа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0114C" w:rsidRPr="00C0114C" w:rsidRDefault="00C0114C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сотрудники   предприятий,  заинтересованные  в  подготовке  будущих кадров;</w:t>
      </w:r>
    </w:p>
    <w:p w:rsidR="00C0114C" w:rsidRPr="00C0114C" w:rsidRDefault="00C0114C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успешные  предприниматели  или  общественные  деятели,  которые  чувствуют потребность передать свой опыт; </w:t>
      </w:r>
    </w:p>
    <w:p w:rsidR="00C0114C" w:rsidRPr="00C0114C" w:rsidRDefault="00C0114C" w:rsidP="00E742E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ветераны педагогического труда. </w:t>
      </w:r>
    </w:p>
    <w:p w:rsidR="00C0114C" w:rsidRPr="00E742EA" w:rsidRDefault="00C0114C" w:rsidP="00E742EA">
      <w:pPr>
        <w:pStyle w:val="ac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База наставляемых и база наставников может </w:t>
      </w:r>
      <w:r w:rsidR="002102B1"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</w:t>
      </w:r>
      <w:r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меняться в зависимости от потребностей участников образовательных отношений: </w:t>
      </w:r>
      <w:r w:rsidR="008E2EEA"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преподавателей</w:t>
      </w:r>
      <w:r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E2EEA"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r w:rsidRPr="00E74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родителей (законных представителей). </w:t>
      </w:r>
    </w:p>
    <w:p w:rsidR="00C0114C" w:rsidRPr="00C0114C" w:rsidRDefault="00C0114C" w:rsidP="00E742EA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AF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наставника и наставляемых в </w:t>
      </w:r>
      <w:r w:rsidR="0021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AF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модели</w:t>
      </w:r>
      <w:r w:rsidR="00AF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</w:t>
      </w: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добровольном согласии.</w:t>
      </w:r>
    </w:p>
    <w:p w:rsidR="00C0114C" w:rsidRPr="00C0114C" w:rsidRDefault="008E2EEA" w:rsidP="00E742EA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 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 согласия на  обработку персональных данных от совершеннолетних участников программы</w:t>
      </w:r>
      <w:r w:rsidR="00AF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согласия  от родителей  (законных представителей) несовершеннолетних наставляемых и наставников.</w:t>
      </w:r>
    </w:p>
    <w:p w:rsidR="00C0114C" w:rsidRPr="00C0114C" w:rsidRDefault="00C0114C" w:rsidP="00E742EA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наставническ</w:t>
      </w:r>
      <w:r w:rsidR="00966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пар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 групп осуществляетс</w:t>
      </w:r>
      <w:r w:rsidR="00AF0C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после знакомства с программой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наставничества. </w:t>
      </w:r>
    </w:p>
    <w:p w:rsidR="00C0114C" w:rsidRPr="00CD0083" w:rsidRDefault="00C0114C" w:rsidP="00E742EA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D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наставниками, приглашенными из внешней среды</w:t>
      </w:r>
      <w:r w:rsidR="002102B1" w:rsidRPr="00CD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колледжа</w:t>
      </w:r>
      <w:r w:rsidR="00596AF5" w:rsidRPr="00CD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взаимодействие осуществляется на безвозмездной основе (при необходимости</w:t>
      </w:r>
      <w:r w:rsidRPr="00CD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составляется договор о сотрудничестве на безвозмездной основе</w:t>
      </w:r>
      <w:r w:rsidR="00596AF5" w:rsidRPr="00CD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CD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14C" w:rsidRPr="00C0114C" w:rsidRDefault="00C0114C" w:rsidP="00E742EA">
      <w:pPr>
        <w:numPr>
          <w:ilvl w:val="0"/>
          <w:numId w:val="13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AF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ц</w:t>
      </w:r>
      <w:r w:rsidR="008E2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елевой модели наставничества</w:t>
      </w:r>
    </w:p>
    <w:p w:rsidR="00C0114C" w:rsidRPr="00C0114C" w:rsidRDefault="002102B1" w:rsidP="00E742EA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</w:t>
      </w:r>
      <w:r w:rsidR="00AF0C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елевой модели наставничества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C77A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ПОО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рассматриваются три формы наставничества: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8E2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бучающийся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8E2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обучающийся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8E2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«р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аботодатель – </w:t>
      </w:r>
      <w:r w:rsidR="008E2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обучающийся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C0114C" w:rsidRPr="008C6F10" w:rsidRDefault="002102B1" w:rsidP="00E742EA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</w:t>
      </w:r>
      <w:r w:rsidR="00C0114C" w:rsidRPr="00C01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реализации взаимодей</w:t>
      </w:r>
      <w:r w:rsidR="008E2EEA">
        <w:rPr>
          <w:rFonts w:ascii="Times New Roman" w:eastAsia="Calibri" w:hAnsi="Times New Roman" w:cs="Times New Roman"/>
          <w:sz w:val="28"/>
          <w:szCs w:val="28"/>
          <w:lang w:eastAsia="ru-RU"/>
        </w:rPr>
        <w:t>ствия наставник  - наставляемый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</w:t>
      </w:r>
      <w:r w:rsidR="008E2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этапы</w:t>
      </w:r>
      <w:r w:rsidR="008E2EE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4491E" w:rsidRPr="008C6F10" w:rsidRDefault="008C6F10" w:rsidP="00E742EA">
      <w:pPr>
        <w:pStyle w:val="ac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2B09" w:rsidRPr="008C6F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стреча-знакомство для анализа компетенций друг друга, выявления сильных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91E" w:rsidRPr="008C6F10" w:rsidRDefault="008C6F10" w:rsidP="00E742EA">
      <w:pPr>
        <w:pStyle w:val="ac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2B09" w:rsidRPr="008C6F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стреча-планирование для определения задач наставляемого и наставника и формирования долгосрочных и краткосрочных целей, рабочего процесса (индивидуальной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91E" w:rsidRPr="008C6F10" w:rsidRDefault="008C6F10" w:rsidP="00E742EA">
      <w:pPr>
        <w:pStyle w:val="ac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2B09" w:rsidRPr="008C6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егулярные встречи по реализации плана (индивидуальной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F10" w:rsidRPr="008C6F10" w:rsidRDefault="008C6F10" w:rsidP="00E742EA">
      <w:pPr>
        <w:pStyle w:val="ac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2B09" w:rsidRPr="008C6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аключительная встреча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B09" w:rsidRPr="008C6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3DB" w:rsidRDefault="00C0114C" w:rsidP="00E742EA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целевой модели наставничества осуществляется в течение </w:t>
      </w:r>
      <w:r w:rsidRPr="00CD0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года.</w:t>
      </w:r>
      <w:r w:rsidR="00F8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3DB" w:rsidRDefault="00C0114C" w:rsidP="00F833DB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встреч наставник и наставляемый определяют самостоятельно при приведении встречи – планирован</w:t>
      </w:r>
      <w:r w:rsidR="00AF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833DB" w:rsidRPr="00C0114C" w:rsidRDefault="00F833DB" w:rsidP="00F833DB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отчетного документа о реализации индивидуальной программы наставничества представлена в приложении 3.</w:t>
      </w:r>
    </w:p>
    <w:p w:rsidR="00C0114C" w:rsidRPr="00C0114C" w:rsidRDefault="00C0114C" w:rsidP="00F833DB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69" w:rsidRDefault="00C0114C" w:rsidP="00E742E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Мониторинг и оценка результатов реал</w:t>
      </w:r>
      <w:r w:rsidR="008E2EE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изации </w:t>
      </w:r>
      <w:r w:rsidR="00C77A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целевой модели наставничества</w:t>
      </w:r>
    </w:p>
    <w:p w:rsidR="00C0114C" w:rsidRPr="00C0114C" w:rsidRDefault="00C0114C" w:rsidP="00E742EA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Мониторинг процесса реализации </w:t>
      </w:r>
      <w:r w:rsid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</w:t>
      </w:r>
      <w:r w:rsidR="00C7626B"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модели 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C0114C" w:rsidRPr="00C0114C" w:rsidRDefault="00C0114C" w:rsidP="00E742EA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Мониторинг </w:t>
      </w:r>
      <w:r w:rsidR="00C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</w:t>
      </w:r>
      <w:r w:rsidR="00C7626B" w:rsidRPr="00277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наставничества состоит из двух основных этапов:</w:t>
      </w:r>
    </w:p>
    <w:p w:rsidR="00C0114C" w:rsidRPr="00C0114C" w:rsidRDefault="00C0114C" w:rsidP="00E742E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качества процесса реализации программы;</w:t>
      </w:r>
    </w:p>
    <w:p w:rsidR="00C0114C" w:rsidRPr="00C0114C" w:rsidRDefault="00C0114C" w:rsidP="00E742E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мотивационно-личностного, компетентностного, профессионального роста участников, динамика образовательных </w:t>
      </w:r>
      <w:r w:rsidR="00AF0C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результатов.</w:t>
      </w:r>
    </w:p>
    <w:p w:rsidR="00C0114C" w:rsidRPr="00C0114C" w:rsidRDefault="00AF0C69" w:rsidP="00E742EA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равнение изучаемых личностных характеристик участников програ</w:t>
      </w:r>
      <w:r w:rsidR="00F813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ммы наставничества проходит на «входе» и «выходе»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реализуемой программы.</w:t>
      </w:r>
    </w:p>
    <w:p w:rsidR="00C0114C" w:rsidRPr="00C0114C" w:rsidRDefault="00C0114C" w:rsidP="00E742EA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проводится куратором и наставниками два раза за период наставничества: промежуточный  и итоговый.</w:t>
      </w:r>
    </w:p>
    <w:p w:rsidR="00C0114C" w:rsidRPr="00C0114C" w:rsidRDefault="00C0114C" w:rsidP="00E742EA">
      <w:pPr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ходе проведения мониторинга </w:t>
      </w:r>
      <w:r w:rsidR="003C2E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оценки </w:t>
      </w: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выставляются. 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C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наставника</w:t>
      </w:r>
    </w:p>
    <w:p w:rsidR="003C2E93" w:rsidRDefault="003C2E93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Наставник обязан: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требования законодательства в сфере образования, ведомственных нормативных актов,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пределяющих права и обязанности;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аставляемым план наставничества;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омогать  наставляемому  осознать  свои  сильные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слабые  стороны  и определять векторы развития;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наставнические  отношения  в  условиях  доверия,  взаимоо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богащения  и открытого диалога;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риентироваться  на  близкие,  достижимые  для  наставляемого  цели,  но обсуждает с ним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госрочную перспективу и будущее;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редлагать свою помощь в достижении целей и желаний наставляемого, и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на риски и противоречия;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е  навязывать  наставляемому  собственное  мнение  и  позицию,  но стимулирует развитие у наставляемого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индивидуального видения;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наставляемому личностную и психологическую поддержку, мотивируе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подталкивает и ободряет его;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ичным примером развивать положительные качества наставляемого, корректировать его поведение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техникуме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к участию в общественной жизни коллектива, содействовать развитию общекультурного и профессионального кругозора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одводить итоги наставнической программы, с формированием отчета о проделанной работе  с предложениями и выводами.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наставника</w:t>
      </w:r>
    </w:p>
    <w:p w:rsidR="003C2E93" w:rsidRDefault="003C2E93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Наставник имеет право: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рассмотрение администрации</w:t>
      </w:r>
      <w:r w:rsidR="0017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совершенствованию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связанной с наставничеством;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 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ссиональную честь и достоинство;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жалобами и другими документами, содержащими оценку его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давать по ним объяснения;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роходить обучение </w:t>
      </w:r>
      <w:r w:rsidR="003C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психологическое сопровождение;</w:t>
      </w:r>
    </w:p>
    <w:p w:rsidR="00C0114C" w:rsidRPr="00E742EA" w:rsidRDefault="00FC6F61" w:rsidP="00E742E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A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114C" w:rsidRPr="00177A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</w:t>
      </w:r>
      <w:r w:rsidR="009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конкурсных мероприятиях различного уровня.</w:t>
      </w:r>
    </w:p>
    <w:p w:rsidR="00E742EA" w:rsidRPr="00177A56" w:rsidRDefault="00E742EA" w:rsidP="00E742E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14C" w:rsidRPr="00C0114C" w:rsidRDefault="003C2E93" w:rsidP="00E742EA">
      <w:pPr>
        <w:tabs>
          <w:tab w:val="left" w:pos="3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Обязанности наставляемого</w:t>
      </w:r>
    </w:p>
    <w:p w:rsidR="003C2E93" w:rsidRDefault="003C2E93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Наставляемый обязан: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требования законодательства в сфере образования, ведомственных нормативных актов,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пределяющих </w:t>
      </w:r>
      <w:r w:rsidR="0098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план наставничества;</w:t>
      </w:r>
    </w:p>
    <w:p w:rsidR="00C0114C" w:rsidRPr="00C0114C" w:rsidRDefault="00FC6F61" w:rsidP="00E742EA">
      <w:pPr>
        <w:numPr>
          <w:ilvl w:val="0"/>
          <w:numId w:val="6"/>
        </w:numPr>
        <w:tabs>
          <w:tab w:val="clear" w:pos="644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этапы реализации программы наставничест</w:t>
      </w:r>
      <w:r w:rsidR="00ED3D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14C" w:rsidRPr="00C0114C" w:rsidRDefault="00ED3DEC" w:rsidP="00E742EA">
      <w:pPr>
        <w:tabs>
          <w:tab w:val="left" w:pos="3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Права наставляемого</w:t>
      </w:r>
    </w:p>
    <w:p w:rsidR="00ED3DEC" w:rsidRDefault="00ED3DEC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Наставляемый имеет право: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на рассмотрение администрации </w:t>
      </w:r>
      <w:r w:rsidR="00177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совершенствованию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связанной с наставничеством;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ыбирать самому настав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из предложенных кандидатур;</w:t>
      </w:r>
    </w:p>
    <w:p w:rsidR="00C0114C" w:rsidRDefault="00FC6F61" w:rsidP="00E742E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ассчитывать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сопровождения;</w:t>
      </w:r>
    </w:p>
    <w:p w:rsidR="00177A56" w:rsidRPr="00177A56" w:rsidRDefault="00177A56" w:rsidP="00E742E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</w:t>
      </w:r>
      <w:r w:rsidRPr="00177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конкурсных мероприятиях различного уровня.</w:t>
      </w:r>
    </w:p>
    <w:p w:rsidR="00C0114C" w:rsidRPr="00C0114C" w:rsidRDefault="00FC6F61" w:rsidP="00E742E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114C"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 свои интересы самостоятельно и (или) через представителя.</w:t>
      </w:r>
    </w:p>
    <w:p w:rsidR="00C0114C" w:rsidRPr="00C0114C" w:rsidRDefault="00C0114C" w:rsidP="00E742E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4C" w:rsidRPr="00C0114C" w:rsidRDefault="00C0114C" w:rsidP="00E742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01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1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Механизмы мо</w:t>
      </w:r>
      <w:r w:rsidR="00ED3D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тивации и поощрения </w:t>
      </w:r>
    </w:p>
    <w:p w:rsidR="00C0114C" w:rsidRPr="00C0114C" w:rsidRDefault="00ED3DEC" w:rsidP="00E742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11.1.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Мероприятия п</w:t>
      </w:r>
      <w:r w:rsidR="00D70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популяризации роли наставника следующие:</w:t>
      </w:r>
    </w:p>
    <w:p w:rsidR="00C0114C" w:rsidRPr="00C0114C" w:rsidRDefault="00FC6F61" w:rsidP="00E742E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рганизация и проведение фестивалей, форумов, конференций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наставников 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уровне</w:t>
      </w:r>
      <w:r w:rsidR="00177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ПОО;</w:t>
      </w:r>
    </w:p>
    <w:p w:rsidR="00C0114C" w:rsidRPr="00C0114C" w:rsidRDefault="00FC6F61" w:rsidP="00E742E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ыдвижение лучших наставников на конкурсы и мероприятия на муниципальном, рег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иональном и федеральном уровнях;</w:t>
      </w:r>
    </w:p>
    <w:p w:rsidR="00C0114C" w:rsidRPr="00C0114C" w:rsidRDefault="002102B1" w:rsidP="00E742E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поощрениенаставников и </w:t>
      </w:r>
      <w:r w:rsidR="00C0114C"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грамотами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благодарност</w:t>
      </w:r>
      <w:r w:rsidR="0098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ями, благодарственными письмами.</w:t>
      </w:r>
    </w:p>
    <w:p w:rsidR="00C0114C" w:rsidRPr="00C0114C" w:rsidRDefault="00C0114C" w:rsidP="00E742E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1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0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Документы, регламентирующие наставничество</w:t>
      </w:r>
    </w:p>
    <w:p w:rsidR="00C0114C" w:rsidRPr="00C77A6C" w:rsidRDefault="00D70778" w:rsidP="00E7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="00C0114C"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регламентирующим дея</w:t>
      </w:r>
      <w:r w:rsidR="00177A56"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</w:t>
      </w:r>
      <w:r w:rsidR="00C77A6C"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внедрения целевой модели наставничества в ПОО</w:t>
      </w:r>
      <w:r w:rsidR="00177A56"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относят</w:t>
      </w:r>
      <w:r w:rsidR="00C0114C"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14C" w:rsidRPr="00C77A6C" w:rsidRDefault="00C0114C" w:rsidP="00E742EA">
      <w:pPr>
        <w:numPr>
          <w:ilvl w:val="0"/>
          <w:numId w:val="7"/>
        </w:numPr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Положение;</w:t>
      </w:r>
    </w:p>
    <w:p w:rsidR="00981A97" w:rsidRPr="00C77A6C" w:rsidRDefault="00981A97" w:rsidP="00E742EA">
      <w:pPr>
        <w:numPr>
          <w:ilvl w:val="0"/>
          <w:numId w:val="7"/>
        </w:numPr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Программа </w:t>
      </w:r>
      <w:r w:rsidR="00C77A6C"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внедрения </w:t>
      </w:r>
      <w:r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модели наставничества</w:t>
      </w:r>
      <w:r w:rsidR="00691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77A6C"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>2020-2024 годы;</w:t>
      </w:r>
    </w:p>
    <w:p w:rsidR="00C0114C" w:rsidRPr="00C77A6C" w:rsidRDefault="00C0114C" w:rsidP="00E742EA">
      <w:pPr>
        <w:numPr>
          <w:ilvl w:val="0"/>
          <w:numId w:val="7"/>
        </w:numPr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Дорожная карта внедрения </w:t>
      </w:r>
      <w:r w:rsidR="00D70778"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целевой модели </w:t>
      </w:r>
      <w:r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наставничества </w:t>
      </w:r>
      <w:r w:rsidR="00D70778"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966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5CC" w:rsidRPr="00C77A6C">
        <w:rPr>
          <w:rFonts w:ascii="Times New Roman" w:eastAsia="Calibri" w:hAnsi="Times New Roman" w:cs="Times New Roman"/>
          <w:sz w:val="28"/>
          <w:szCs w:val="28"/>
          <w:lang w:eastAsia="ru-RU"/>
        </w:rPr>
        <w:t>на 2020-2024 годы.</w:t>
      </w:r>
    </w:p>
    <w:p w:rsidR="00C0114C" w:rsidRPr="00C0114C" w:rsidRDefault="00C0114C" w:rsidP="00E742EA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E87" w:rsidRPr="00DF4E87" w:rsidRDefault="00DF4E87" w:rsidP="00E74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E5A" w:rsidRDefault="00691E5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D84365" w:rsidSect="00DF4E8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4365" w:rsidRPr="00966FAB" w:rsidRDefault="00D84365" w:rsidP="00D8436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6F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1</w:t>
      </w:r>
    </w:p>
    <w:p w:rsidR="00D84365" w:rsidRPr="00966FAB" w:rsidRDefault="00D84365" w:rsidP="00D84365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66FA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 для ведения  базы наставляемых</w:t>
      </w:r>
    </w:p>
    <w:tbl>
      <w:tblPr>
        <w:tblW w:w="1601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6"/>
        <w:gridCol w:w="1572"/>
        <w:gridCol w:w="1676"/>
        <w:gridCol w:w="1276"/>
        <w:gridCol w:w="1417"/>
        <w:gridCol w:w="1560"/>
        <w:gridCol w:w="992"/>
        <w:gridCol w:w="1417"/>
        <w:gridCol w:w="1560"/>
        <w:gridCol w:w="1275"/>
        <w:gridCol w:w="993"/>
        <w:gridCol w:w="1275"/>
        <w:gridCol w:w="709"/>
      </w:tblGrid>
      <w:tr w:rsidR="00D84365" w:rsidRPr="00351972" w:rsidTr="000E42F2">
        <w:tc>
          <w:tcPr>
            <w:tcW w:w="296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1676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1276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1417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1560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992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417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560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1275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993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1275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709" w:type="dxa"/>
            <w:shd w:val="clear" w:color="auto" w:fill="FFFFFF"/>
            <w:hideMark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1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D84365" w:rsidRPr="00351972" w:rsidTr="000E42F2">
        <w:tc>
          <w:tcPr>
            <w:tcW w:w="29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84365" w:rsidRPr="00351972" w:rsidTr="000E42F2">
        <w:tc>
          <w:tcPr>
            <w:tcW w:w="29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84365" w:rsidRPr="00351972" w:rsidTr="000E42F2">
        <w:tc>
          <w:tcPr>
            <w:tcW w:w="29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84365" w:rsidRPr="00351972" w:rsidTr="000E42F2">
        <w:tc>
          <w:tcPr>
            <w:tcW w:w="29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84365" w:rsidRPr="00351972" w:rsidTr="000E42F2">
        <w:tc>
          <w:tcPr>
            <w:tcW w:w="29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157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84365" w:rsidRPr="00351972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84365" w:rsidRDefault="00D84365" w:rsidP="00D84365"/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Pr="00966FAB" w:rsidRDefault="00D84365" w:rsidP="00D84365">
      <w:pPr>
        <w:jc w:val="right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84365" w:rsidRPr="00966FAB" w:rsidRDefault="00D84365" w:rsidP="00D84365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66FA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 для ведения базы наставников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849"/>
        <w:gridCol w:w="916"/>
        <w:gridCol w:w="1058"/>
        <w:gridCol w:w="996"/>
        <w:gridCol w:w="903"/>
        <w:gridCol w:w="848"/>
        <w:gridCol w:w="1060"/>
        <w:gridCol w:w="1166"/>
        <w:gridCol w:w="827"/>
        <w:gridCol w:w="1177"/>
        <w:gridCol w:w="1166"/>
        <w:gridCol w:w="1102"/>
        <w:gridCol w:w="887"/>
        <w:gridCol w:w="859"/>
        <w:gridCol w:w="1030"/>
      </w:tblGrid>
      <w:tr w:rsidR="00D84365" w:rsidRPr="00D91E19" w:rsidTr="000E42F2">
        <w:tc>
          <w:tcPr>
            <w:tcW w:w="294" w:type="dxa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Интересы наставника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Желаемый возраст наставляемых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наставляемого (наставляемых)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Место работы/учебы наставляемого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1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D84365" w:rsidRPr="00D91E19" w:rsidTr="000E42F2">
        <w:tc>
          <w:tcPr>
            <w:tcW w:w="294" w:type="dxa"/>
            <w:shd w:val="clear" w:color="auto" w:fill="FFFFFF"/>
            <w:hideMark/>
          </w:tcPr>
          <w:p w:rsidR="00D84365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84365" w:rsidRPr="00D91E19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84365" w:rsidRPr="00D91E19" w:rsidTr="000E42F2">
        <w:tc>
          <w:tcPr>
            <w:tcW w:w="294" w:type="dxa"/>
            <w:shd w:val="clear" w:color="auto" w:fill="FFFFFF"/>
            <w:hideMark/>
          </w:tcPr>
          <w:p w:rsidR="00D84365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84365" w:rsidRDefault="00D84365" w:rsidP="000E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365" w:rsidRPr="00D91E19" w:rsidRDefault="00D84365" w:rsidP="000E4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84365" w:rsidRDefault="00D84365" w:rsidP="00D84365">
      <w:pPr>
        <w:jc w:val="right"/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D84365" w:rsidSect="0035197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4365" w:rsidRDefault="00D84365" w:rsidP="00D84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84365" w:rsidRPr="009D206F" w:rsidRDefault="00D84365" w:rsidP="00D8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  <w:r w:rsidRPr="009D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65" w:rsidRDefault="00D84365" w:rsidP="00D8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6F">
        <w:rPr>
          <w:rFonts w:ascii="Times New Roman" w:hAnsi="Times New Roman" w:cs="Times New Roman"/>
          <w:sz w:val="28"/>
          <w:szCs w:val="28"/>
        </w:rPr>
        <w:t>выполнения индивидуального (группового)  плана взаимодействия наставника и наставляемого (-мых)</w:t>
      </w:r>
    </w:p>
    <w:p w:rsidR="00D84365" w:rsidRPr="009D206F" w:rsidRDefault="00D84365" w:rsidP="00D8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наставника____________________________________________________</w:t>
      </w: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наставляемого/мых_____________________________________________</w:t>
      </w: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взаимодействия:_______________________________________________</w:t>
      </w: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Style w:val="ad"/>
        <w:tblW w:w="0" w:type="auto"/>
        <w:tblLook w:val="04A0"/>
      </w:tblPr>
      <w:tblGrid>
        <w:gridCol w:w="1384"/>
        <w:gridCol w:w="3402"/>
        <w:gridCol w:w="1134"/>
        <w:gridCol w:w="3651"/>
      </w:tblGrid>
      <w:tr w:rsidR="00D84365" w:rsidTr="000E42F2">
        <w:tc>
          <w:tcPr>
            <w:tcW w:w="4786" w:type="dxa"/>
            <w:gridSpan w:val="2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Запланированные встречи</w:t>
            </w:r>
          </w:p>
        </w:tc>
        <w:tc>
          <w:tcPr>
            <w:tcW w:w="4785" w:type="dxa"/>
            <w:gridSpan w:val="2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состоявшиеся встречи</w:t>
            </w: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</w:t>
            </w: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5" w:rsidTr="000E42F2">
        <w:tc>
          <w:tcPr>
            <w:tcW w:w="138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84365" w:rsidRDefault="00D84365" w:rsidP="000E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</w:p>
    <w:p w:rsidR="00D84365" w:rsidRDefault="00D84365" w:rsidP="00D843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достижении цели: цель достигнута/ цель не достигнута (</w:t>
      </w:r>
      <w:r w:rsidRPr="007160AD">
        <w:rPr>
          <w:rFonts w:ascii="Times New Roman" w:hAnsi="Times New Roman" w:cs="Times New Roman"/>
          <w:i/>
          <w:sz w:val="28"/>
          <w:szCs w:val="28"/>
        </w:rPr>
        <w:t>нужное подчеркнуть)</w:t>
      </w: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наставника:</w:t>
      </w:r>
    </w:p>
    <w:p w:rsidR="00D84365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наставляемого:</w:t>
      </w:r>
    </w:p>
    <w:p w:rsidR="00D84365" w:rsidRPr="007160AD" w:rsidRDefault="00D84365" w:rsidP="00D8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заключительной встречи:</w:t>
      </w:r>
    </w:p>
    <w:p w:rsidR="00D84365" w:rsidRPr="00DF4E87" w:rsidRDefault="00D843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84365" w:rsidRPr="00DF4E87" w:rsidSect="009F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D3" w:rsidRDefault="00C100D3" w:rsidP="00DF4E87">
      <w:pPr>
        <w:spacing w:after="0" w:line="240" w:lineRule="auto"/>
      </w:pPr>
      <w:r>
        <w:separator/>
      </w:r>
    </w:p>
  </w:endnote>
  <w:endnote w:type="continuationSeparator" w:id="1">
    <w:p w:rsidR="00C100D3" w:rsidRDefault="00C100D3" w:rsidP="00DF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64533"/>
      <w:docPartObj>
        <w:docPartGallery w:val="Page Numbers (Bottom of Page)"/>
        <w:docPartUnique/>
      </w:docPartObj>
    </w:sdtPr>
    <w:sdtContent>
      <w:p w:rsidR="0020112D" w:rsidRDefault="00D94E6A">
        <w:pPr>
          <w:pStyle w:val="aa"/>
          <w:jc w:val="right"/>
        </w:pPr>
        <w:r>
          <w:fldChar w:fldCharType="begin"/>
        </w:r>
        <w:r w:rsidR="00E742EA">
          <w:instrText>PAGE   \* MERGEFORMAT</w:instrText>
        </w:r>
        <w:r>
          <w:fldChar w:fldCharType="separate"/>
        </w:r>
        <w:r w:rsidR="00DA09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0112D" w:rsidRDefault="002011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D3" w:rsidRDefault="00C100D3" w:rsidP="00DF4E87">
      <w:pPr>
        <w:spacing w:after="0" w:line="240" w:lineRule="auto"/>
      </w:pPr>
      <w:r>
        <w:separator/>
      </w:r>
    </w:p>
  </w:footnote>
  <w:footnote w:type="continuationSeparator" w:id="1">
    <w:p w:rsidR="00C100D3" w:rsidRDefault="00C100D3" w:rsidP="00DF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779"/>
    <w:multiLevelType w:val="hybridMultilevel"/>
    <w:tmpl w:val="946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272D"/>
    <w:multiLevelType w:val="hybridMultilevel"/>
    <w:tmpl w:val="408205DE"/>
    <w:lvl w:ilvl="0" w:tplc="11E864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A735EF"/>
    <w:multiLevelType w:val="hybridMultilevel"/>
    <w:tmpl w:val="B6AECFF0"/>
    <w:lvl w:ilvl="0" w:tplc="E9FA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C6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2A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0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A1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02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EF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6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8E7D39"/>
    <w:multiLevelType w:val="hybridMultilevel"/>
    <w:tmpl w:val="6C3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500C2"/>
    <w:multiLevelType w:val="hybridMultilevel"/>
    <w:tmpl w:val="96BA0D08"/>
    <w:lvl w:ilvl="0" w:tplc="11E864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3A01D1"/>
    <w:multiLevelType w:val="multilevel"/>
    <w:tmpl w:val="C40EFB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0E0783E"/>
    <w:multiLevelType w:val="hybridMultilevel"/>
    <w:tmpl w:val="848C60FE"/>
    <w:lvl w:ilvl="0" w:tplc="11E864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2A6CC4"/>
    <w:multiLevelType w:val="multilevel"/>
    <w:tmpl w:val="EC342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67D"/>
    <w:multiLevelType w:val="multilevel"/>
    <w:tmpl w:val="24DEE0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85B60"/>
    <w:multiLevelType w:val="hybridMultilevel"/>
    <w:tmpl w:val="7BA2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C2AF6"/>
    <w:multiLevelType w:val="multilevel"/>
    <w:tmpl w:val="930C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50B41"/>
    <w:multiLevelType w:val="hybridMultilevel"/>
    <w:tmpl w:val="FEDC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B1527"/>
    <w:multiLevelType w:val="hybridMultilevel"/>
    <w:tmpl w:val="5E5A22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47EC7D42"/>
    <w:multiLevelType w:val="hybridMultilevel"/>
    <w:tmpl w:val="2220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5E2FE2"/>
    <w:multiLevelType w:val="hybridMultilevel"/>
    <w:tmpl w:val="552CE1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267ACD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9702D"/>
    <w:multiLevelType w:val="hybridMultilevel"/>
    <w:tmpl w:val="6B3AF178"/>
    <w:lvl w:ilvl="0" w:tplc="11E86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C0ED7"/>
    <w:multiLevelType w:val="hybridMultilevel"/>
    <w:tmpl w:val="203ADD62"/>
    <w:lvl w:ilvl="0" w:tplc="11E864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0D4D58"/>
    <w:multiLevelType w:val="hybridMultilevel"/>
    <w:tmpl w:val="F8547340"/>
    <w:lvl w:ilvl="0" w:tplc="11E86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40D2F"/>
    <w:multiLevelType w:val="hybridMultilevel"/>
    <w:tmpl w:val="EFD2F8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3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20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22"/>
  </w:num>
  <w:num w:numId="11">
    <w:abstractNumId w:val="15"/>
  </w:num>
  <w:num w:numId="12">
    <w:abstractNumId w:val="11"/>
  </w:num>
  <w:num w:numId="13">
    <w:abstractNumId w:val="8"/>
  </w:num>
  <w:num w:numId="14">
    <w:abstractNumId w:val="5"/>
  </w:num>
  <w:num w:numId="15">
    <w:abstractNumId w:val="3"/>
  </w:num>
  <w:num w:numId="16">
    <w:abstractNumId w:val="9"/>
  </w:num>
  <w:num w:numId="17">
    <w:abstractNumId w:val="13"/>
  </w:num>
  <w:num w:numId="18">
    <w:abstractNumId w:val="16"/>
  </w:num>
  <w:num w:numId="19">
    <w:abstractNumId w:val="14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A03"/>
    <w:rsid w:val="00016116"/>
    <w:rsid w:val="0004391F"/>
    <w:rsid w:val="000B6129"/>
    <w:rsid w:val="000D744A"/>
    <w:rsid w:val="000D7C03"/>
    <w:rsid w:val="000E0883"/>
    <w:rsid w:val="000F2F42"/>
    <w:rsid w:val="00126D2A"/>
    <w:rsid w:val="00177A56"/>
    <w:rsid w:val="001D5605"/>
    <w:rsid w:val="001F0CAC"/>
    <w:rsid w:val="0020112D"/>
    <w:rsid w:val="0020120A"/>
    <w:rsid w:val="0020515E"/>
    <w:rsid w:val="002102B1"/>
    <w:rsid w:val="0022104D"/>
    <w:rsid w:val="002228C4"/>
    <w:rsid w:val="002248C6"/>
    <w:rsid w:val="00277D69"/>
    <w:rsid w:val="00286630"/>
    <w:rsid w:val="002A5491"/>
    <w:rsid w:val="002B1452"/>
    <w:rsid w:val="002E29F2"/>
    <w:rsid w:val="002F6BFE"/>
    <w:rsid w:val="00306EBD"/>
    <w:rsid w:val="00315728"/>
    <w:rsid w:val="00346FB5"/>
    <w:rsid w:val="00366F8F"/>
    <w:rsid w:val="00372019"/>
    <w:rsid w:val="0038724E"/>
    <w:rsid w:val="003B0550"/>
    <w:rsid w:val="003C2E93"/>
    <w:rsid w:val="003E5543"/>
    <w:rsid w:val="003E55CC"/>
    <w:rsid w:val="004070D9"/>
    <w:rsid w:val="00467294"/>
    <w:rsid w:val="00470F6E"/>
    <w:rsid w:val="00477B91"/>
    <w:rsid w:val="00490F21"/>
    <w:rsid w:val="004A039A"/>
    <w:rsid w:val="004B53B5"/>
    <w:rsid w:val="004C5498"/>
    <w:rsid w:val="004D4E49"/>
    <w:rsid w:val="005230E9"/>
    <w:rsid w:val="00536337"/>
    <w:rsid w:val="00556FE3"/>
    <w:rsid w:val="00572A03"/>
    <w:rsid w:val="0058714C"/>
    <w:rsid w:val="00596AF5"/>
    <w:rsid w:val="005C0F7C"/>
    <w:rsid w:val="005E44E8"/>
    <w:rsid w:val="005F02E4"/>
    <w:rsid w:val="005F58AA"/>
    <w:rsid w:val="005F72D2"/>
    <w:rsid w:val="00600F55"/>
    <w:rsid w:val="00603A2D"/>
    <w:rsid w:val="00622E14"/>
    <w:rsid w:val="006262E8"/>
    <w:rsid w:val="00672971"/>
    <w:rsid w:val="00691E5A"/>
    <w:rsid w:val="00693ED7"/>
    <w:rsid w:val="006A683E"/>
    <w:rsid w:val="006D4330"/>
    <w:rsid w:val="006E3F31"/>
    <w:rsid w:val="006F6246"/>
    <w:rsid w:val="006F677F"/>
    <w:rsid w:val="007033C8"/>
    <w:rsid w:val="007163E7"/>
    <w:rsid w:val="00720872"/>
    <w:rsid w:val="00743EF0"/>
    <w:rsid w:val="007733AA"/>
    <w:rsid w:val="007756E0"/>
    <w:rsid w:val="007C60E2"/>
    <w:rsid w:val="008329D9"/>
    <w:rsid w:val="0087205E"/>
    <w:rsid w:val="00897067"/>
    <w:rsid w:val="008B07E7"/>
    <w:rsid w:val="008C6F10"/>
    <w:rsid w:val="008E2EEA"/>
    <w:rsid w:val="008F308C"/>
    <w:rsid w:val="008F6EF6"/>
    <w:rsid w:val="00902AD0"/>
    <w:rsid w:val="00917540"/>
    <w:rsid w:val="00930069"/>
    <w:rsid w:val="0093537E"/>
    <w:rsid w:val="0096304F"/>
    <w:rsid w:val="00966FAB"/>
    <w:rsid w:val="00981A97"/>
    <w:rsid w:val="00996FAA"/>
    <w:rsid w:val="009B32C7"/>
    <w:rsid w:val="009C2B09"/>
    <w:rsid w:val="009D5B45"/>
    <w:rsid w:val="009E70C2"/>
    <w:rsid w:val="00A24D39"/>
    <w:rsid w:val="00A43A3F"/>
    <w:rsid w:val="00A4491E"/>
    <w:rsid w:val="00AA1BE4"/>
    <w:rsid w:val="00AA3D60"/>
    <w:rsid w:val="00AC3061"/>
    <w:rsid w:val="00AF0C69"/>
    <w:rsid w:val="00B40391"/>
    <w:rsid w:val="00B80573"/>
    <w:rsid w:val="00C0114C"/>
    <w:rsid w:val="00C01313"/>
    <w:rsid w:val="00C100D3"/>
    <w:rsid w:val="00C13E4B"/>
    <w:rsid w:val="00C15C8A"/>
    <w:rsid w:val="00C43452"/>
    <w:rsid w:val="00C5051B"/>
    <w:rsid w:val="00C56DF4"/>
    <w:rsid w:val="00C7626B"/>
    <w:rsid w:val="00C77A6C"/>
    <w:rsid w:val="00C919A1"/>
    <w:rsid w:val="00C94B87"/>
    <w:rsid w:val="00CA4DEE"/>
    <w:rsid w:val="00CB1C2F"/>
    <w:rsid w:val="00CB3E2D"/>
    <w:rsid w:val="00CC391A"/>
    <w:rsid w:val="00CD0083"/>
    <w:rsid w:val="00D04E80"/>
    <w:rsid w:val="00D10A65"/>
    <w:rsid w:val="00D70778"/>
    <w:rsid w:val="00D7442E"/>
    <w:rsid w:val="00D84365"/>
    <w:rsid w:val="00D94E6A"/>
    <w:rsid w:val="00DA0992"/>
    <w:rsid w:val="00DA6021"/>
    <w:rsid w:val="00DB7097"/>
    <w:rsid w:val="00DF4E87"/>
    <w:rsid w:val="00E5675F"/>
    <w:rsid w:val="00E742EA"/>
    <w:rsid w:val="00E8723B"/>
    <w:rsid w:val="00EB4D41"/>
    <w:rsid w:val="00EB7A9A"/>
    <w:rsid w:val="00ED30BC"/>
    <w:rsid w:val="00ED3DEC"/>
    <w:rsid w:val="00EE17F2"/>
    <w:rsid w:val="00F24873"/>
    <w:rsid w:val="00F65FC7"/>
    <w:rsid w:val="00F81327"/>
    <w:rsid w:val="00F833DB"/>
    <w:rsid w:val="00F9184C"/>
    <w:rsid w:val="00FC0583"/>
    <w:rsid w:val="00FC48AB"/>
    <w:rsid w:val="00FC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02E4"/>
    <w:rPr>
      <w:color w:val="0000FF"/>
      <w:u w:val="single"/>
    </w:rPr>
  </w:style>
  <w:style w:type="paragraph" w:customStyle="1" w:styleId="c11">
    <w:name w:val="c11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2E4"/>
  </w:style>
  <w:style w:type="paragraph" w:customStyle="1" w:styleId="c28">
    <w:name w:val="c28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02E4"/>
  </w:style>
  <w:style w:type="paragraph" w:customStyle="1" w:styleId="c32">
    <w:name w:val="c32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03A2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E87"/>
  </w:style>
  <w:style w:type="paragraph" w:styleId="aa">
    <w:name w:val="footer"/>
    <w:basedOn w:val="a"/>
    <w:link w:val="ab"/>
    <w:uiPriority w:val="99"/>
    <w:unhideWhenUsed/>
    <w:rsid w:val="00DF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E87"/>
  </w:style>
  <w:style w:type="paragraph" w:styleId="ac">
    <w:name w:val="List Paragraph"/>
    <w:basedOn w:val="a"/>
    <w:uiPriority w:val="34"/>
    <w:qFormat/>
    <w:rsid w:val="0072087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C6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C6F1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6F10"/>
    <w:pPr>
      <w:widowControl w:val="0"/>
      <w:shd w:val="clear" w:color="auto" w:fill="FFFFFF"/>
      <w:spacing w:before="120" w:after="0" w:line="38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D843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02E4"/>
    <w:rPr>
      <w:color w:val="0000FF"/>
      <w:u w:val="single"/>
    </w:rPr>
  </w:style>
  <w:style w:type="paragraph" w:customStyle="1" w:styleId="c11">
    <w:name w:val="c11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2E4"/>
  </w:style>
  <w:style w:type="paragraph" w:customStyle="1" w:styleId="c28">
    <w:name w:val="c28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02E4"/>
  </w:style>
  <w:style w:type="paragraph" w:customStyle="1" w:styleId="c32">
    <w:name w:val="c32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03A2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E87"/>
  </w:style>
  <w:style w:type="paragraph" w:styleId="aa">
    <w:name w:val="footer"/>
    <w:basedOn w:val="a"/>
    <w:link w:val="ab"/>
    <w:uiPriority w:val="99"/>
    <w:unhideWhenUsed/>
    <w:rsid w:val="00DF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E87"/>
  </w:style>
  <w:style w:type="paragraph" w:styleId="ac">
    <w:name w:val="List Paragraph"/>
    <w:basedOn w:val="a"/>
    <w:uiPriority w:val="34"/>
    <w:qFormat/>
    <w:rsid w:val="00720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4870-3158-4E74-8BA1-64317030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Л.И.</dc:creator>
  <cp:lastModifiedBy>Ерина</cp:lastModifiedBy>
  <cp:revision>34</cp:revision>
  <cp:lastPrinted>2020-09-11T09:21:00Z</cp:lastPrinted>
  <dcterms:created xsi:type="dcterms:W3CDTF">2018-12-04T07:24:00Z</dcterms:created>
  <dcterms:modified xsi:type="dcterms:W3CDTF">2020-11-24T06:35:00Z</dcterms:modified>
</cp:coreProperties>
</file>