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4" w:rsidRPr="003F10B4" w:rsidRDefault="003F10B4" w:rsidP="003F10B4">
      <w:pPr>
        <w:pStyle w:val="3"/>
        <w:shd w:val="clear" w:color="auto" w:fill="auto"/>
        <w:ind w:right="20" w:firstLine="700"/>
        <w:jc w:val="center"/>
        <w:rPr>
          <w:rStyle w:val="1"/>
          <w:b/>
          <w:color w:val="auto"/>
        </w:rPr>
      </w:pPr>
      <w:r w:rsidRPr="003F10B4">
        <w:rPr>
          <w:rStyle w:val="1"/>
          <w:b/>
          <w:color w:val="auto"/>
        </w:rPr>
        <w:t>Специальная военная операция</w:t>
      </w:r>
    </w:p>
    <w:p w:rsidR="003F10B4" w:rsidRDefault="003F10B4">
      <w:pPr>
        <w:pStyle w:val="3"/>
        <w:shd w:val="clear" w:color="auto" w:fill="auto"/>
        <w:ind w:right="20" w:firstLine="700"/>
        <w:rPr>
          <w:rStyle w:val="1"/>
          <w:color w:val="FF0000"/>
        </w:rPr>
      </w:pPr>
    </w:p>
    <w:p w:rsidR="00D1265F" w:rsidRDefault="00D4277C">
      <w:pPr>
        <w:pStyle w:val="3"/>
        <w:shd w:val="clear" w:color="auto" w:fill="auto"/>
        <w:ind w:right="20" w:firstLine="700"/>
      </w:pPr>
      <w:r w:rsidRPr="00E847F4">
        <w:rPr>
          <w:rStyle w:val="1"/>
          <w:color w:val="FF0000"/>
        </w:rPr>
        <w:t>Специальная военная операция</w:t>
      </w:r>
      <w:r>
        <w:rPr>
          <w:rStyle w:val="1"/>
        </w:rPr>
        <w:t xml:space="preserve"> на Украине (СВО) — боевые действия российских вооруженных сил, проводимые совместно с вооруженными формированиями ДНР и ЛНР против Вооруженных сил Украины (ВСУ) с целью защиты мирного населения Донбасса, а также демилитаризации и денацификации Украины.</w:t>
      </w:r>
    </w:p>
    <w:p w:rsidR="00D1265F" w:rsidRDefault="00D4277C">
      <w:pPr>
        <w:pStyle w:val="3"/>
        <w:shd w:val="clear" w:color="auto" w:fill="auto"/>
        <w:spacing w:after="300"/>
        <w:ind w:right="20" w:firstLine="700"/>
      </w:pPr>
      <w:r>
        <w:rPr>
          <w:rStyle w:val="1"/>
        </w:rPr>
        <w:t>СВО была объявлена президентом Российской Федерации Владимиром Путиным 24 февраля 2022 года. В 5:30 24 февраля 2022 года по московскому времени президент России Владимир Путин выступил с Обращением, в котором объявил о проведении «специальной военной операции» с целью «демилитаризации и денацификации Украины».</w:t>
      </w:r>
    </w:p>
    <w:p w:rsidR="00D1265F" w:rsidRPr="00E847F4" w:rsidRDefault="00D4277C">
      <w:pPr>
        <w:pStyle w:val="3"/>
        <w:shd w:val="clear" w:color="auto" w:fill="auto"/>
        <w:ind w:firstLine="700"/>
        <w:rPr>
          <w:color w:val="FF0000"/>
        </w:rPr>
      </w:pPr>
      <w:r w:rsidRPr="00E847F4">
        <w:rPr>
          <w:rStyle w:val="1"/>
          <w:color w:val="FF0000"/>
        </w:rPr>
        <w:t>Цели и задачи операции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>нейтральный и безъядерный статус Украины при обязательной демилитаризации страны, то есть юридически закрепленный статус Украины как нейтрального государства, на территории которого не будут размещены ударные ракетные комплексы НАТО, направленные на Россию, а сама Украина, став нейтральной, не будет проводить линию на вступление в этот Альянс;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>денацификация Украины, то есть предание русскому языку конституционного статуса второго государственного и, в связи с этим, отмена всех дискриминационных законов, принятых парламентом Украины в последние восемь лет (после 2014 года) в отношении русского языка и русскоязычного населения;</w:t>
      </w:r>
    </w:p>
    <w:p w:rsidR="00D1265F" w:rsidRDefault="00D4277C">
      <w:pPr>
        <w:pStyle w:val="3"/>
        <w:shd w:val="clear" w:color="auto" w:fill="auto"/>
        <w:ind w:firstLine="700"/>
      </w:pPr>
      <w:r>
        <w:rPr>
          <w:rStyle w:val="1"/>
        </w:rPr>
        <w:t>признание российской принадлежности Крыма;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>признание Украиной суверенитета ДНР и ЛНР в административных границах Донецкой и Луганской областей.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>Решение о проведении специальной военной операции было принято строго в соответствии с нормами международного права, федеральным российским законодательством, Стратегией национальной безопасности и Военной доктриной РФ (утв. Президентом РФ 25.12.2014 № Пр-2976). Народные республики Донбасса обратились к России с просьбой о помощи. В связи с этим, согласно статьи 51 части 7 устава ООН, с санкции Совета Федерации России и во исполнение ратифицированных Федеральным собранием 22 февраля 2022 года договоров о дружбе и взаимопомощи с ДНР и ЛНР, подразделения российских вооруженных сил, совместно с группировкой войск ДНР и ЛНР, приступили к выполнению поставленных Президентом целей и задач.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 xml:space="preserve">С момента распада СССР военный блок НАТО, созданный как сила сдерживания Советского Союза, не только не прекратил свою экспансию на Восток, но и значительно увеличил её. В НАТО было принято 14 новых стран, причём четыре из них имеют общую границу с Россией и это, не смотря на официальные заявление о не расширении. Рядом с российскими границами появилась военная логистическая инфраструктура, аэродромы, системы </w:t>
      </w:r>
      <w:r>
        <w:rPr>
          <w:rStyle w:val="1"/>
        </w:rPr>
        <w:lastRenderedPageBreak/>
        <w:t>противоракетной обороны и т.п. Россией предпринимались неоднократные попытки установить диалог с руководством западных стран и НАТО для достижения договоренности по соблюдению интересов РФ в области безопасности, но данные инициативы были отвергнуты.</w:t>
      </w:r>
    </w:p>
    <w:p w:rsidR="00D1265F" w:rsidRDefault="00D4277C">
      <w:pPr>
        <w:pStyle w:val="3"/>
        <w:shd w:val="clear" w:color="auto" w:fill="auto"/>
        <w:ind w:left="20" w:right="20" w:firstLine="700"/>
      </w:pPr>
      <w:r>
        <w:rPr>
          <w:rStyle w:val="1"/>
        </w:rPr>
        <w:t>На Украине долгое время умышленно насаждалась и поддерживалась политика русофобии. При этом, западное сообщество, благополучно закрывало глаза на формирование явно неонациского государства, в котором открыто пропагандировались символы Гитлеровской Германии, искажалась история, запрещался русский язык, русские средства массовой информации, разрушались памятники, отбиралось имущество Русской Православной Церкви. Целое поколение украинской молодежи воспитывалось в ненависти и презрении к России и целенаправленно готовилось для конфронтации с РФ.</w:t>
      </w:r>
    </w:p>
    <w:p w:rsidR="00D1265F" w:rsidRDefault="00D4277C">
      <w:pPr>
        <w:pStyle w:val="3"/>
        <w:shd w:val="clear" w:color="auto" w:fill="auto"/>
        <w:spacing w:after="300"/>
        <w:ind w:left="20" w:right="20" w:firstLine="700"/>
      </w:pPr>
      <w:r>
        <w:rPr>
          <w:rStyle w:val="1"/>
        </w:rPr>
        <w:t>В таких условиях, как заявил Президент Путин В.В., России просто не оставили выбора, вопрос начала конфликта на Украине был только вопросом времени. И от того, как оперативно вмешаются в сложившеюся ситуацию вооруженные силы РФ, зависело количество буду</w:t>
      </w:r>
      <w:r>
        <w:rPr>
          <w:rStyle w:val="2"/>
        </w:rPr>
        <w:t>щи</w:t>
      </w:r>
      <w:r>
        <w:rPr>
          <w:rStyle w:val="1"/>
        </w:rPr>
        <w:t>х потерь среди мирного населения и среди военнослужащих. Единственным выходом для обеспечения безопасности и установления мира на границах России с Украиной, явилась спецоперация по демилитаризации, то есть, по разоружению Украины и ликвидация военных укреплений и сооружений, а также, по денацификации Украины, то есть, проведение комплекса мероприятий, направленных на очищение общества, культуры, прессы, экономики, образования, юриспруденции и политики от влияния нацистской идеологии.</w:t>
      </w:r>
    </w:p>
    <w:p w:rsidR="00D1265F" w:rsidRDefault="00D4277C">
      <w:pPr>
        <w:pStyle w:val="3"/>
        <w:shd w:val="clear" w:color="auto" w:fill="auto"/>
        <w:ind w:left="20" w:firstLine="700"/>
      </w:pPr>
      <w:r>
        <w:rPr>
          <w:rStyle w:val="1"/>
        </w:rPr>
        <w:t>Законодательство по противодействию экстремизму</w:t>
      </w:r>
    </w:p>
    <w:p w:rsidR="00D1265F" w:rsidRDefault="00D4277C">
      <w:pPr>
        <w:pStyle w:val="3"/>
        <w:shd w:val="clear" w:color="auto" w:fill="auto"/>
        <w:ind w:left="20" w:right="20" w:firstLine="700"/>
      </w:pPr>
      <w:r>
        <w:rPr>
          <w:rStyle w:val="1"/>
        </w:rPr>
        <w:t>Федеральный закон от 25 июля 2002 г. №114-ФЗ «О противодействии экстремистской деятельности».</w:t>
      </w:r>
    </w:p>
    <w:p w:rsidR="00D1265F" w:rsidRDefault="00D4277C">
      <w:pPr>
        <w:pStyle w:val="3"/>
        <w:shd w:val="clear" w:color="auto" w:fill="auto"/>
        <w:ind w:left="20" w:right="20" w:firstLine="700"/>
      </w:pPr>
      <w:r>
        <w:rPr>
          <w:rStyle w:val="1"/>
        </w:rPr>
        <w:t>Настоящим Федеральным законом в целях защиты прав и свобод человека и гражданина, основ конституционного строя,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</w:p>
    <w:p w:rsidR="00D1265F" w:rsidRDefault="00D4277C">
      <w:pPr>
        <w:pStyle w:val="3"/>
        <w:shd w:val="clear" w:color="auto" w:fill="auto"/>
        <w:ind w:left="20" w:right="20" w:firstLine="700"/>
      </w:pPr>
      <w:r>
        <w:rPr>
          <w:rStyle w:val="1"/>
        </w:rPr>
        <w:t>Новые вызовы и угрозы, стремительное развитие информационно- коммуникационных технологий, деструктивная деятельность ряда некоммерческих организаций и иные обстоятельства обуславливают необходимость дальнейшего совершенствования правовой основы противодействия экстремизму и терроризму.</w:t>
      </w:r>
    </w:p>
    <w:p w:rsidR="00D1265F" w:rsidRDefault="00D4277C">
      <w:pPr>
        <w:pStyle w:val="3"/>
        <w:shd w:val="clear" w:color="auto" w:fill="auto"/>
        <w:ind w:left="20" w:right="20" w:firstLine="700"/>
      </w:pPr>
      <w:r>
        <w:rPr>
          <w:rStyle w:val="1"/>
        </w:rPr>
        <w:t>Так, в 2022 году внесены следующие изменения: Федеральным законом от 16 апреля 2022 г. № 103-ФЗ «О внесении изменений в кодекс Российской Федерации об административных правонарушениях» введена административная ответственность за нарушение установленного запрета публичного отождествления роли СССР и фашистской Германии в ходе Второй мировой войны.</w:t>
      </w:r>
    </w:p>
    <w:p w:rsidR="00D1265F" w:rsidRDefault="00D4277C">
      <w:pPr>
        <w:pStyle w:val="3"/>
        <w:shd w:val="clear" w:color="auto" w:fill="auto"/>
        <w:ind w:left="20" w:right="20" w:firstLine="700"/>
      </w:pPr>
      <w:r>
        <w:rPr>
          <w:rStyle w:val="1"/>
        </w:rPr>
        <w:t xml:space="preserve">Федеральным законом от 4 марта 2022 г. № 31-ФЗ «О внесении </w:t>
      </w:r>
      <w:r>
        <w:rPr>
          <w:rStyle w:val="1"/>
        </w:rPr>
        <w:lastRenderedPageBreak/>
        <w:t>изменений в Кодекс Российской Федерации об административных правонарушениях» введена административная ответственность за публичные действия, направленные на дискредитацию использования Вооруженных Сил</w:t>
      </w:r>
    </w:p>
    <w:p w:rsidR="00D1265F" w:rsidRDefault="00D4277C">
      <w:pPr>
        <w:pStyle w:val="3"/>
        <w:shd w:val="clear" w:color="auto" w:fill="auto"/>
        <w:ind w:right="20"/>
      </w:pPr>
      <w:r>
        <w:rPr>
          <w:rStyle w:val="1"/>
        </w:rPr>
        <w:t>Российской Федерации, и за призывы к введению мер ограничительного характера в отношении Российской Федерации.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>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если эти действия не содержат признаков уголовно наказуемого деяния, влекут наложение административного штрафа</w:t>
      </w:r>
    </w:p>
    <w:p w:rsidR="00D1265F" w:rsidRDefault="00D4277C">
      <w:pPr>
        <w:pStyle w:val="3"/>
        <w:shd w:val="clear" w:color="auto" w:fill="auto"/>
        <w:ind w:left="720" w:right="2240"/>
        <w:jc w:val="left"/>
      </w:pPr>
      <w:r>
        <w:rPr>
          <w:rStyle w:val="1"/>
        </w:rPr>
        <w:t>на граждан в размере от 30 тыс. до 50 тыс. рублей; на должностных лиц - от 100 тыс. до 200 тыс. рублей; на юридических лиц - от 300 тыс. до 500 тыс. рублей.</w:t>
      </w:r>
    </w:p>
    <w:p w:rsidR="00D1265F" w:rsidRDefault="00D4277C">
      <w:pPr>
        <w:pStyle w:val="3"/>
        <w:shd w:val="clear" w:color="auto" w:fill="auto"/>
        <w:ind w:right="20" w:firstLine="700"/>
      </w:pPr>
      <w:r>
        <w:rPr>
          <w:rStyle w:val="1"/>
        </w:rPr>
        <w:t>Федеральным законом от 4 марта 2022 г. № 32-ФЗ «О внесении изменений в Уголовный кодекс Российской Федерации и статьи 31 и 151 Уголовно-процессуального кодекса Российской Федерации» введена уголовная ответственность за действия, направленные на дискредитацию использования Вооруженных Сил Российской Федерации, за распространение заведомо ложной информации об использовании Вооруженных Сил Российской Федерации и призывы к введению санкций.</w:t>
      </w:r>
    </w:p>
    <w:sectPr w:rsidR="00D1265F" w:rsidSect="00D1265F">
      <w:type w:val="continuous"/>
      <w:pgSz w:w="11906" w:h="16838"/>
      <w:pgMar w:top="1195" w:right="1272" w:bottom="1195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60" w:rsidRDefault="00376960" w:rsidP="00D1265F">
      <w:r>
        <w:separator/>
      </w:r>
    </w:p>
  </w:endnote>
  <w:endnote w:type="continuationSeparator" w:id="1">
    <w:p w:rsidR="00376960" w:rsidRDefault="00376960" w:rsidP="00D1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60" w:rsidRDefault="00376960"/>
  </w:footnote>
  <w:footnote w:type="continuationSeparator" w:id="1">
    <w:p w:rsidR="00376960" w:rsidRDefault="003769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265F"/>
    <w:rsid w:val="00376960"/>
    <w:rsid w:val="003F10B4"/>
    <w:rsid w:val="004B7EEA"/>
    <w:rsid w:val="00D1265F"/>
    <w:rsid w:val="00D4277C"/>
    <w:rsid w:val="00E8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6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265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D12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D1265F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D1265F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4"/>
    <w:rsid w:val="00D1265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ЮхноН</dc:creator>
  <cp:lastModifiedBy>ЮхноН</cp:lastModifiedBy>
  <cp:revision>2</cp:revision>
  <dcterms:created xsi:type="dcterms:W3CDTF">2025-09-04T07:29:00Z</dcterms:created>
  <dcterms:modified xsi:type="dcterms:W3CDTF">2025-09-04T11:08:00Z</dcterms:modified>
</cp:coreProperties>
</file>