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5C" w:rsidRPr="00DF188E" w:rsidRDefault="0093595C" w:rsidP="0021474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214742"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поступающих в ГБПОУ </w:t>
      </w:r>
      <w:r w:rsidR="002B7A4B"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>Курсавский региональный колледж  «Интеграл» в 202</w:t>
      </w:r>
      <w:r w:rsidR="00DF188E"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BD5342" w:rsidRPr="00DF1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очную форму обучения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DF188E">
        <w:rPr>
          <w:b/>
          <w:color w:val="000000" w:themeColor="text1"/>
          <w:sz w:val="28"/>
          <w:szCs w:val="28"/>
        </w:rPr>
        <w:t>Документы для поступления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88E">
        <w:rPr>
          <w:color w:val="000000" w:themeColor="text1"/>
          <w:sz w:val="28"/>
          <w:szCs w:val="28"/>
        </w:rPr>
        <w:t>При подаче заявления о приеме в образовательную организацию на обучение по образовательным программам</w:t>
      </w:r>
      <w:proofErr w:type="gramEnd"/>
      <w:r w:rsidRPr="00DF188E">
        <w:rPr>
          <w:color w:val="000000" w:themeColor="text1"/>
          <w:sz w:val="28"/>
          <w:szCs w:val="28"/>
        </w:rPr>
        <w:t xml:space="preserve"> поступающий предъявляет следующие документы: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>Граждане Российской Федерации: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>-оригинал или копию документов, удостоверя</w:t>
      </w:r>
      <w:bookmarkStart w:id="0" w:name="_GoBack"/>
      <w:bookmarkEnd w:id="0"/>
      <w:r w:rsidRPr="00DF188E">
        <w:rPr>
          <w:color w:val="000000" w:themeColor="text1"/>
          <w:sz w:val="28"/>
          <w:szCs w:val="28"/>
        </w:rPr>
        <w:t xml:space="preserve">ющих его личность, гражданство; 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 xml:space="preserve">-оригинал или копию документа об образовании и (или) документа об образовании и о квалификации; </w:t>
      </w:r>
    </w:p>
    <w:p w:rsidR="0037386B" w:rsidRPr="00DF188E" w:rsidRDefault="0037386B" w:rsidP="00B94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>-</w:t>
      </w:r>
      <w:r w:rsidR="00DF188E" w:rsidRPr="00DF188E">
        <w:rPr>
          <w:color w:val="000000" w:themeColor="text1"/>
          <w:sz w:val="28"/>
          <w:szCs w:val="28"/>
        </w:rPr>
        <w:t>4</w:t>
      </w:r>
      <w:r w:rsidRPr="00DF188E">
        <w:rPr>
          <w:color w:val="000000" w:themeColor="text1"/>
          <w:sz w:val="28"/>
          <w:szCs w:val="28"/>
        </w:rPr>
        <w:t xml:space="preserve"> фотографии</w:t>
      </w:r>
      <w:r w:rsidR="00984558" w:rsidRPr="00DF188E">
        <w:rPr>
          <w:color w:val="000000" w:themeColor="text1"/>
          <w:sz w:val="28"/>
          <w:szCs w:val="28"/>
        </w:rPr>
        <w:t xml:space="preserve">  (потребуются после зачисления ещё </w:t>
      </w:r>
      <w:r w:rsidR="00DF188E" w:rsidRPr="00DF188E">
        <w:rPr>
          <w:color w:val="000000" w:themeColor="text1"/>
          <w:sz w:val="28"/>
          <w:szCs w:val="28"/>
        </w:rPr>
        <w:t>2</w:t>
      </w:r>
      <w:r w:rsidR="00984558" w:rsidRPr="00DF188E">
        <w:rPr>
          <w:color w:val="000000" w:themeColor="text1"/>
          <w:sz w:val="28"/>
          <w:szCs w:val="28"/>
        </w:rPr>
        <w:t xml:space="preserve"> фотографии)</w:t>
      </w:r>
      <w:r w:rsidRPr="00DF188E">
        <w:rPr>
          <w:color w:val="000000" w:themeColor="text1"/>
          <w:sz w:val="28"/>
          <w:szCs w:val="28"/>
        </w:rPr>
        <w:t>;</w:t>
      </w:r>
    </w:p>
    <w:p w:rsidR="00984558" w:rsidRPr="00DF188E" w:rsidRDefault="00984558" w:rsidP="00B94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F188E">
        <w:rPr>
          <w:color w:val="000000" w:themeColor="text1"/>
          <w:sz w:val="28"/>
          <w:szCs w:val="28"/>
        </w:rPr>
        <w:t>-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специальности 35.02.16 Эксплуатация и ремонт сельскохозяйственной техники и оборудования, а также при поступлении на обучение для получения рабочих профессий: 23.01.17 Мастер по ремонту и обслуживанию автомобилей и 43.01.09 Повар, кондитер, поступающий представляет оригинал или копию медицинской справки, содержащей сведения о проведении медицинского осмотра в соответствии с перечнем врачей-специалистов, лабораторных и функциональных исследований, общих и дополнительных медицинских противопоказаний, установленным</w:t>
      </w:r>
      <w:proofErr w:type="gramEnd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Минздрава России от 28.01.2021 г. № 29н 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осмотры", в редакции приказа </w:t>
      </w:r>
      <w:proofErr w:type="spellStart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Минздава</w:t>
      </w:r>
      <w:proofErr w:type="spellEnd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01.02.2022</w:t>
      </w:r>
      <w:proofErr w:type="gramEnd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 44н.</w:t>
      </w:r>
    </w:p>
    <w:p w:rsidR="00264A5B" w:rsidRPr="00DF188E" w:rsidRDefault="00264A5B" w:rsidP="0026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обучения в колледже на специальностях:  08.02.01</w:t>
      </w:r>
      <w:r w:rsidR="001A7914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 и эксплуатация зданий и сооружений; </w:t>
      </w:r>
    </w:p>
    <w:p w:rsidR="00B94247" w:rsidRPr="00DF188E" w:rsidRDefault="00264A5B" w:rsidP="0026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09.02.07 Информационные системы и программирование; 38.02.01 Экономика и бухгалтерский учет (по отраслям) </w:t>
      </w:r>
      <w:r w:rsidR="007B315C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справка о здоровье 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B315C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(Ф-86/У)</w:t>
      </w:r>
      <w:r w:rsidR="007B315C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84558" w:rsidRPr="00DF188E" w:rsidRDefault="00984558" w:rsidP="00B94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Медицинская справка признается действительной, если она получена не </w:t>
      </w:r>
      <w:r w:rsidR="0084058E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месяцев до дня завершения приема документов и вступительных испытаний.</w:t>
      </w:r>
      <w:r w:rsidR="00214742"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осмотры поступающие проходят в поликлинике по месту прописки.</w:t>
      </w:r>
    </w:p>
    <w:p w:rsidR="0084058E" w:rsidRPr="00DF188E" w:rsidRDefault="0084058E" w:rsidP="00214742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lastRenderedPageBreak/>
        <w:t xml:space="preserve">В случае если </w:t>
      </w:r>
      <w:proofErr w:type="gramStart"/>
      <w:r w:rsidRPr="00DF188E">
        <w:rPr>
          <w:color w:val="000000" w:themeColor="text1"/>
          <w:sz w:val="28"/>
          <w:szCs w:val="28"/>
        </w:rPr>
        <w:t>поступающий</w:t>
      </w:r>
      <w:proofErr w:type="gramEnd"/>
      <w:r w:rsidR="007B315C" w:rsidRPr="00DF188E">
        <w:rPr>
          <w:color w:val="000000" w:themeColor="text1"/>
          <w:sz w:val="28"/>
          <w:szCs w:val="28"/>
        </w:rPr>
        <w:t xml:space="preserve">, </w:t>
      </w:r>
      <w:r w:rsidR="00214742" w:rsidRPr="00DF188E">
        <w:rPr>
          <w:color w:val="000000" w:themeColor="text1"/>
          <w:sz w:val="28"/>
          <w:szCs w:val="28"/>
        </w:rPr>
        <w:t xml:space="preserve"> </w:t>
      </w:r>
      <w:r w:rsidRPr="00DF188E">
        <w:rPr>
          <w:color w:val="000000" w:themeColor="text1"/>
          <w:sz w:val="28"/>
          <w:szCs w:val="28"/>
        </w:rPr>
        <w:t>из категории лиц, находящихся на инвалидности или из числа детей-сирот или детей, оставшихся без попечения родителей, необходимо дополнительно к вышеуказанному списку документов предоставить:</w:t>
      </w:r>
    </w:p>
    <w:p w:rsidR="0084058E" w:rsidRPr="00DF188E" w:rsidRDefault="0084058E" w:rsidP="00214742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 xml:space="preserve">-для детей-инвалидов: свидетельство об инвалидности, ИПРА ребенка-инвалида (индивидуальная программа реабилитации или </w:t>
      </w:r>
      <w:proofErr w:type="spellStart"/>
      <w:r w:rsidRPr="00DF188E">
        <w:rPr>
          <w:color w:val="000000" w:themeColor="text1"/>
          <w:sz w:val="28"/>
          <w:szCs w:val="28"/>
        </w:rPr>
        <w:t>абилитации</w:t>
      </w:r>
      <w:proofErr w:type="spellEnd"/>
      <w:r w:rsidRPr="00DF188E">
        <w:rPr>
          <w:color w:val="000000" w:themeColor="text1"/>
          <w:sz w:val="28"/>
          <w:szCs w:val="28"/>
        </w:rPr>
        <w:t xml:space="preserve"> ребенка-инвалида);</w:t>
      </w:r>
    </w:p>
    <w:p w:rsidR="0084058E" w:rsidRPr="00DF188E" w:rsidRDefault="0084058E" w:rsidP="00214742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>-для детей-сирот или детей, оставшихся без попечения родителей: копию паспорта законного представителя, документы, подтверждающие статус ребенка-сироты и подтверждающие:</w:t>
      </w:r>
    </w:p>
    <w:p w:rsidR="0084058E" w:rsidRPr="00DF188E" w:rsidRDefault="0084058E" w:rsidP="00214742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 xml:space="preserve">а. смерть </w:t>
      </w:r>
      <w:proofErr w:type="gramStart"/>
      <w:r w:rsidRPr="00DF188E">
        <w:rPr>
          <w:color w:val="000000" w:themeColor="text1"/>
          <w:sz w:val="28"/>
          <w:szCs w:val="28"/>
        </w:rPr>
        <w:t>единственного</w:t>
      </w:r>
      <w:proofErr w:type="gramEnd"/>
      <w:r w:rsidRPr="00DF188E">
        <w:rPr>
          <w:color w:val="000000" w:themeColor="text1"/>
          <w:sz w:val="28"/>
          <w:szCs w:val="28"/>
        </w:rPr>
        <w:t xml:space="preserve"> или обоих родителей (свидетельство о смерти, выданное органами ЗАГС);</w:t>
      </w:r>
    </w:p>
    <w:p w:rsidR="0084058E" w:rsidRPr="00DF188E" w:rsidRDefault="0084058E" w:rsidP="00214742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88E">
        <w:rPr>
          <w:color w:val="000000" w:themeColor="text1"/>
          <w:sz w:val="28"/>
          <w:szCs w:val="28"/>
        </w:rPr>
        <w:t>б. единственного или обоих родителей умершими (решение суда).</w:t>
      </w:r>
      <w:proofErr w:type="gramEnd"/>
    </w:p>
    <w:p w:rsidR="00E53C46" w:rsidRPr="00DF188E" w:rsidRDefault="002878FD" w:rsidP="00E53C46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88E">
        <w:rPr>
          <w:color w:val="000000" w:themeColor="text1"/>
          <w:sz w:val="28"/>
          <w:szCs w:val="28"/>
        </w:rPr>
        <w:t xml:space="preserve">Заявление о приеме, а также необходимые документы могут быть поданы лично </w:t>
      </w:r>
      <w:r w:rsidR="00B94247" w:rsidRPr="00DF188E">
        <w:rPr>
          <w:color w:val="000000" w:themeColor="text1"/>
          <w:sz w:val="28"/>
          <w:szCs w:val="28"/>
        </w:rPr>
        <w:t>в приемную комиссию</w:t>
      </w:r>
      <w:r w:rsidR="00B94247" w:rsidRPr="00DF188E">
        <w:rPr>
          <w:color w:val="000000" w:themeColor="text1"/>
        </w:rPr>
        <w:t xml:space="preserve"> </w:t>
      </w:r>
      <w:r w:rsidR="00B94247" w:rsidRPr="00DF188E">
        <w:rPr>
          <w:color w:val="000000" w:themeColor="text1"/>
          <w:sz w:val="28"/>
          <w:szCs w:val="28"/>
        </w:rPr>
        <w:t xml:space="preserve">ГБПОУ КРК "Интеграл", расположенную в с. Курсавка, ул. Титова, 15  </w:t>
      </w:r>
      <w:r w:rsidRPr="00DF188E">
        <w:rPr>
          <w:color w:val="000000" w:themeColor="text1"/>
          <w:sz w:val="28"/>
          <w:szCs w:val="28"/>
        </w:rPr>
        <w:t>или  направлены поступающими через операторов почтовой связи общего пользования (почта России)  заказным письмом с уведомлением и описью пролож</w:t>
      </w:r>
      <w:r w:rsidR="00E53C46" w:rsidRPr="00DF188E">
        <w:rPr>
          <w:color w:val="000000" w:themeColor="text1"/>
          <w:sz w:val="28"/>
          <w:szCs w:val="28"/>
        </w:rPr>
        <w:t>енных документов (</w:t>
      </w:r>
      <w:r w:rsidRPr="00DF188E">
        <w:rPr>
          <w:color w:val="000000" w:themeColor="text1"/>
          <w:sz w:val="28"/>
          <w:szCs w:val="28"/>
        </w:rPr>
        <w:t>копий</w:t>
      </w:r>
      <w:r w:rsidR="00E53C46" w:rsidRPr="00DF188E">
        <w:rPr>
          <w:color w:val="000000" w:themeColor="text1"/>
          <w:sz w:val="28"/>
          <w:szCs w:val="28"/>
        </w:rPr>
        <w:t>)</w:t>
      </w:r>
      <w:r w:rsidRPr="00DF188E">
        <w:rPr>
          <w:color w:val="000000" w:themeColor="text1"/>
          <w:sz w:val="28"/>
          <w:szCs w:val="28"/>
        </w:rPr>
        <w:t xml:space="preserve"> по адресу</w:t>
      </w:r>
      <w:r w:rsidR="0084058E" w:rsidRPr="00DF188E">
        <w:rPr>
          <w:color w:val="000000" w:themeColor="text1"/>
          <w:sz w:val="28"/>
          <w:szCs w:val="28"/>
        </w:rPr>
        <w:t>: 357070, Ставропольский край, Андроповский район, с. Курсавка, ул. Титова, 15 , приемная комиссия ГБПОУ КРК</w:t>
      </w:r>
      <w:proofErr w:type="gramEnd"/>
      <w:r w:rsidR="0084058E" w:rsidRPr="00DF188E">
        <w:rPr>
          <w:color w:val="000000" w:themeColor="text1"/>
          <w:sz w:val="28"/>
          <w:szCs w:val="28"/>
        </w:rPr>
        <w:t xml:space="preserve"> "Интеграл"</w:t>
      </w:r>
      <w:r w:rsidR="00E53C46" w:rsidRPr="00DF188E">
        <w:rPr>
          <w:color w:val="000000" w:themeColor="text1"/>
          <w:sz w:val="28"/>
          <w:szCs w:val="28"/>
        </w:rPr>
        <w:t xml:space="preserve"> или с использованием функционала федеральной государственной информационной системы «Единый портал государственных и муниципальных услуг (функций) (дале</w:t>
      </w:r>
      <w:proofErr w:type="gramStart"/>
      <w:r w:rsidR="00E53C46" w:rsidRPr="00DF188E">
        <w:rPr>
          <w:color w:val="000000" w:themeColor="text1"/>
          <w:sz w:val="28"/>
          <w:szCs w:val="28"/>
        </w:rPr>
        <w:t>е-</w:t>
      </w:r>
      <w:proofErr w:type="gramEnd"/>
      <w:r w:rsidR="00E53C46" w:rsidRPr="00DF188E">
        <w:rPr>
          <w:color w:val="000000" w:themeColor="text1"/>
          <w:sz w:val="28"/>
          <w:szCs w:val="28"/>
        </w:rPr>
        <w:t xml:space="preserve"> </w:t>
      </w:r>
      <w:r w:rsidR="00DF188E" w:rsidRPr="00DF188E">
        <w:rPr>
          <w:color w:val="000000" w:themeColor="text1"/>
          <w:sz w:val="28"/>
          <w:szCs w:val="28"/>
        </w:rPr>
        <w:t>функционала государственной информационной системы</w:t>
      </w:r>
      <w:r w:rsidR="00E53C46" w:rsidRPr="00DF188E">
        <w:rPr>
          <w:color w:val="000000" w:themeColor="text1"/>
          <w:sz w:val="28"/>
          <w:szCs w:val="28"/>
        </w:rPr>
        <w:t>).</w:t>
      </w:r>
    </w:p>
    <w:p w:rsidR="0037386B" w:rsidRPr="00DF188E" w:rsidRDefault="0037386B" w:rsidP="00E53C46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 xml:space="preserve">Прием в образовательную организацию для </w:t>
      </w:r>
      <w:proofErr w:type="gramStart"/>
      <w:r w:rsidRPr="00DF188E">
        <w:rPr>
          <w:color w:val="000000" w:themeColor="text1"/>
          <w:sz w:val="28"/>
          <w:szCs w:val="28"/>
        </w:rPr>
        <w:t>обучения по</w:t>
      </w:r>
      <w:proofErr w:type="gramEnd"/>
      <w:r w:rsidRPr="00DF188E">
        <w:rPr>
          <w:color w:val="000000" w:themeColor="text1"/>
          <w:sz w:val="28"/>
          <w:szCs w:val="28"/>
        </w:rPr>
        <w:t xml:space="preserve"> образовательным программам среднего профессионального образования проводится на первый курс по личному заявлению граждан. </w:t>
      </w:r>
    </w:p>
    <w:p w:rsidR="0037386B" w:rsidRPr="00DF188E" w:rsidRDefault="0037386B" w:rsidP="002B7A4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DF188E">
        <w:rPr>
          <w:color w:val="000000" w:themeColor="text1"/>
          <w:sz w:val="28"/>
          <w:szCs w:val="28"/>
        </w:rPr>
        <w:t xml:space="preserve">Прием документов начинается с </w:t>
      </w:r>
      <w:r w:rsidR="00DF188E" w:rsidRPr="00DF188E">
        <w:rPr>
          <w:color w:val="000000" w:themeColor="text1"/>
          <w:sz w:val="28"/>
          <w:szCs w:val="28"/>
        </w:rPr>
        <w:t>01</w:t>
      </w:r>
      <w:r w:rsidRPr="00DF188E">
        <w:rPr>
          <w:color w:val="000000" w:themeColor="text1"/>
          <w:sz w:val="28"/>
          <w:szCs w:val="28"/>
        </w:rPr>
        <w:t xml:space="preserve"> июня текущего года.</w:t>
      </w:r>
      <w:r w:rsidRPr="00DF188E">
        <w:rPr>
          <w:color w:val="000000" w:themeColor="text1"/>
          <w:sz w:val="28"/>
          <w:szCs w:val="28"/>
        </w:rPr>
        <w:br/>
        <w:t xml:space="preserve">Прием заявлений (на русском языке) осуществляется до 15 августа, а при наличии свободных мест прием документов продлевается до </w:t>
      </w:r>
      <w:r w:rsidR="001A7914" w:rsidRPr="00DF188E">
        <w:rPr>
          <w:color w:val="000000" w:themeColor="text1"/>
          <w:sz w:val="28"/>
          <w:szCs w:val="28"/>
        </w:rPr>
        <w:t>25</w:t>
      </w:r>
      <w:r w:rsidRPr="00DF188E">
        <w:rPr>
          <w:color w:val="000000" w:themeColor="text1"/>
          <w:sz w:val="28"/>
          <w:szCs w:val="28"/>
        </w:rPr>
        <w:t xml:space="preserve"> </w:t>
      </w:r>
      <w:r w:rsidR="001A7914" w:rsidRPr="00DF188E">
        <w:rPr>
          <w:color w:val="000000" w:themeColor="text1"/>
          <w:sz w:val="28"/>
          <w:szCs w:val="28"/>
        </w:rPr>
        <w:t>ноября</w:t>
      </w:r>
      <w:r w:rsidRPr="00DF188E">
        <w:rPr>
          <w:color w:val="000000" w:themeColor="text1"/>
          <w:sz w:val="28"/>
          <w:szCs w:val="28"/>
        </w:rPr>
        <w:t xml:space="preserve"> текущего года.</w:t>
      </w:r>
    </w:p>
    <w:p w:rsidR="0037386B" w:rsidRPr="00DF188E" w:rsidRDefault="0037386B" w:rsidP="002B7A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88E">
        <w:rPr>
          <w:color w:val="000000" w:themeColor="text1"/>
          <w:sz w:val="28"/>
          <w:szCs w:val="28"/>
        </w:rPr>
        <w:lastRenderedPageBreak/>
        <w:t>Поступающий</w:t>
      </w:r>
      <w:proofErr w:type="gramEnd"/>
      <w:r w:rsidRPr="00DF188E">
        <w:rPr>
          <w:color w:val="000000" w:themeColor="text1"/>
          <w:sz w:val="28"/>
          <w:szCs w:val="28"/>
        </w:rPr>
        <w:t xml:space="preserve"> представляет оригиналы документов об образовании и (или) документа об образовании и о квалификации не позднее 17.00  часов 15 августа текущего года.</w:t>
      </w:r>
    </w:p>
    <w:p w:rsidR="00DF188E" w:rsidRPr="00DF188E" w:rsidRDefault="00DF188E" w:rsidP="00DF1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F188E">
        <w:rPr>
          <w:color w:val="000000" w:themeColor="text1"/>
          <w:sz w:val="28"/>
          <w:szCs w:val="28"/>
        </w:rPr>
        <w:t>По истечении сроков предоставления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 же в случае подачи  заявления с использованием функционала порталов государственных услуг и Регионального портала, подтвердивших свое согласие на зачисление в образовательную организацию посредством</w:t>
      </w:r>
      <w:proofErr w:type="gramEnd"/>
      <w:r w:rsidRPr="00DF188E">
        <w:rPr>
          <w:color w:val="000000" w:themeColor="text1"/>
          <w:sz w:val="28"/>
          <w:szCs w:val="28"/>
        </w:rPr>
        <w:t xml:space="preserve"> их функционала и Регионального портала, на основании электронного дубликата документа об образовании и (или) документа об образовании и  квалификации. </w:t>
      </w:r>
    </w:p>
    <w:p w:rsidR="00DF188E" w:rsidRPr="00DF188E" w:rsidRDefault="00DF188E" w:rsidP="00DF1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Приложением к приказу о зачислении является </w:t>
      </w:r>
      <w:proofErr w:type="spellStart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пофамильный</w:t>
      </w:r>
      <w:proofErr w:type="spellEnd"/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указанных лиц</w:t>
      </w: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3C46" w:rsidRPr="00DF188E" w:rsidRDefault="00E53C46" w:rsidP="00DF1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с приложением размещается на следующий рабочий  день после издания на информационном стенде приемной комиссии и на официальном сайте образовательной организации. </w:t>
      </w:r>
    </w:p>
    <w:p w:rsidR="0093595C" w:rsidRPr="00DF188E" w:rsidRDefault="0093595C" w:rsidP="00E5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</w:t>
      </w:r>
    </w:p>
    <w:p w:rsidR="00A27596" w:rsidRPr="00DF188E" w:rsidRDefault="0093595C" w:rsidP="0093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Специальностей,  профессий рабочих по которым объявляется прием на обучение (очная форма) </w:t>
      </w:r>
    </w:p>
    <w:p w:rsidR="0093595C" w:rsidRPr="00DF188E" w:rsidRDefault="0093595C" w:rsidP="0093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 202</w:t>
      </w:r>
      <w:r w:rsidR="00DF188E"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-202</w:t>
      </w:r>
      <w:r w:rsidR="00DF188E"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DF18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C65B88" w:rsidRPr="00DF188E" w:rsidRDefault="00C65B88" w:rsidP="00C6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857"/>
        <w:gridCol w:w="1275"/>
        <w:gridCol w:w="992"/>
        <w:gridCol w:w="2053"/>
        <w:gridCol w:w="1225"/>
      </w:tblGrid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Коды специальностей (профессий)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специальностей (профессий)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Кол-во бюджетных мест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DF188E" w:rsidRPr="00DF188E" w:rsidTr="00567535">
        <w:trPr>
          <w:jc w:val="center"/>
        </w:trPr>
        <w:tc>
          <w:tcPr>
            <w:tcW w:w="9785" w:type="dxa"/>
            <w:gridSpan w:val="6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Программы подготовки квалифицированных рабочих</w:t>
            </w:r>
          </w:p>
        </w:tc>
      </w:tr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23.01.17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 по ремонту и обслуживанию автомобилей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*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Слесарь по ремонту автомобилей; Водитель автомобиля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года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 месяцев</w:t>
            </w:r>
          </w:p>
        </w:tc>
      </w:tr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43.01.09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Повар, кондитер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C65B88" w:rsidRPr="00DF188E" w:rsidRDefault="00C65B88" w:rsidP="00C65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года 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месяцев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F188E" w:rsidRPr="00DF188E" w:rsidTr="00567535">
        <w:trPr>
          <w:jc w:val="center"/>
        </w:trPr>
        <w:tc>
          <w:tcPr>
            <w:tcW w:w="9785" w:type="dxa"/>
            <w:gridSpan w:val="6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Программы подготовки специалистов среднего звена</w:t>
            </w:r>
          </w:p>
        </w:tc>
      </w:tr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08.02.01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года 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месяцев</w:t>
            </w:r>
          </w:p>
        </w:tc>
      </w:tr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09.02.07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года 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месяцев</w:t>
            </w:r>
          </w:p>
        </w:tc>
      </w:tr>
      <w:tr w:rsidR="00DF188E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35.02.16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*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Профессионалитет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Техник-механик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года 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месяцев</w:t>
            </w:r>
          </w:p>
        </w:tc>
      </w:tr>
      <w:tr w:rsidR="00C65B88" w:rsidRPr="00DF188E" w:rsidTr="00567535">
        <w:trPr>
          <w:jc w:val="center"/>
        </w:trPr>
        <w:tc>
          <w:tcPr>
            <w:tcW w:w="138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38.02.01</w:t>
            </w:r>
          </w:p>
        </w:tc>
        <w:tc>
          <w:tcPr>
            <w:tcW w:w="2857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275" w:type="dxa"/>
            <w:shd w:val="clear" w:color="auto" w:fill="auto"/>
          </w:tcPr>
          <w:p w:rsidR="00C65B88" w:rsidRPr="00DF188E" w:rsidRDefault="00DF188E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2053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Бухгалтер, специалист по налогообложению</w:t>
            </w:r>
          </w:p>
        </w:tc>
        <w:tc>
          <w:tcPr>
            <w:tcW w:w="1225" w:type="dxa"/>
            <w:shd w:val="clear" w:color="auto" w:fill="auto"/>
          </w:tcPr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года </w:t>
            </w:r>
          </w:p>
          <w:p w:rsidR="00C65B88" w:rsidRPr="00DF188E" w:rsidRDefault="00C65B88" w:rsidP="00C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месяцев</w:t>
            </w:r>
          </w:p>
        </w:tc>
      </w:tr>
    </w:tbl>
    <w:p w:rsidR="00C65B88" w:rsidRPr="00DF188E" w:rsidRDefault="00C65B88" w:rsidP="003A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A0621" w:rsidRPr="00DF188E" w:rsidRDefault="002B7A4B" w:rsidP="003A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18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*</w:t>
      </w:r>
      <w:r w:rsidR="00B94247" w:rsidRPr="00DF18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Информация о необходимости прохождения специального </w:t>
      </w:r>
      <w:proofErr w:type="gramStart"/>
      <w:r w:rsidR="00B94247" w:rsidRPr="00DF18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мед осмотра</w:t>
      </w:r>
      <w:proofErr w:type="gramEnd"/>
      <w:r w:rsidRPr="00DF18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</w:p>
    <w:tbl>
      <w:tblPr>
        <w:tblW w:w="14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2269"/>
        <w:gridCol w:w="3033"/>
        <w:gridCol w:w="3491"/>
        <w:gridCol w:w="3956"/>
        <w:gridCol w:w="14"/>
        <w:gridCol w:w="14"/>
      </w:tblGrid>
      <w:tr w:rsidR="00DF188E" w:rsidRPr="00DF188E" w:rsidTr="002B7A4B">
        <w:trPr>
          <w:gridAfter w:val="1"/>
          <w:wAfter w:w="14" w:type="dxa"/>
          <w:trHeight w:val="327"/>
          <w:jc w:val="center"/>
        </w:trPr>
        <w:tc>
          <w:tcPr>
            <w:tcW w:w="1379" w:type="dxa"/>
            <w:vMerge w:val="restart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Коды специальностей (профессий)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специальностей (профессий)</w:t>
            </w:r>
          </w:p>
        </w:tc>
        <w:tc>
          <w:tcPr>
            <w:tcW w:w="10494" w:type="dxa"/>
            <w:gridSpan w:val="4"/>
            <w:shd w:val="clear" w:color="auto" w:fill="auto"/>
          </w:tcPr>
          <w:p w:rsidR="002B7A4B" w:rsidRPr="00DF188E" w:rsidRDefault="002B7A4B" w:rsidP="003A06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Информация о необходимости прохождения специального мед осмотра</w:t>
            </w:r>
            <w:proofErr w:type="gramStart"/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188E" w:rsidRPr="00DF188E" w:rsidTr="002B7A4B">
        <w:trPr>
          <w:gridAfter w:val="1"/>
          <w:wAfter w:w="14" w:type="dxa"/>
          <w:trHeight w:val="1058"/>
          <w:jc w:val="center"/>
        </w:trPr>
        <w:tc>
          <w:tcPr>
            <w:tcW w:w="1379" w:type="dxa"/>
            <w:vMerge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shd w:val="clear" w:color="auto" w:fill="auto"/>
          </w:tcPr>
          <w:p w:rsidR="002B7A4B" w:rsidRPr="00DF188E" w:rsidRDefault="002B7A4B" w:rsidP="00C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врачей-специалистов</w:t>
            </w:r>
          </w:p>
        </w:tc>
        <w:tc>
          <w:tcPr>
            <w:tcW w:w="3491" w:type="dxa"/>
            <w:shd w:val="clear" w:color="auto" w:fill="auto"/>
          </w:tcPr>
          <w:p w:rsidR="002B7A4B" w:rsidRPr="00DF188E" w:rsidRDefault="002B7A4B" w:rsidP="00C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лабораторных и функциональных исследований </w:t>
            </w:r>
            <w:proofErr w:type="spellStart"/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исследований</w:t>
            </w:r>
            <w:proofErr w:type="spellEnd"/>
            <w:proofErr w:type="gram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B7A4B" w:rsidRPr="00DF188E" w:rsidRDefault="002B7A4B" w:rsidP="00C35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общих и дополнительных медицинских противопоказаний</w:t>
            </w:r>
          </w:p>
        </w:tc>
      </w:tr>
      <w:tr w:rsidR="00DF188E" w:rsidRPr="00DF188E" w:rsidTr="00C7085F">
        <w:trPr>
          <w:gridAfter w:val="1"/>
          <w:wAfter w:w="14" w:type="dxa"/>
          <w:jc w:val="center"/>
        </w:trPr>
        <w:tc>
          <w:tcPr>
            <w:tcW w:w="14142" w:type="dxa"/>
            <w:gridSpan w:val="6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 подготовки квалифицированных рабочих</w:t>
            </w:r>
          </w:p>
        </w:tc>
      </w:tr>
      <w:tr w:rsidR="00DF188E" w:rsidRPr="00DF188E" w:rsidTr="002B7A4B">
        <w:trPr>
          <w:gridAfter w:val="2"/>
          <w:wAfter w:w="28" w:type="dxa"/>
          <w:jc w:val="center"/>
        </w:trPr>
        <w:tc>
          <w:tcPr>
            <w:tcW w:w="137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226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3033" w:type="dxa"/>
            <w:shd w:val="clear" w:color="auto" w:fill="auto"/>
          </w:tcPr>
          <w:p w:rsidR="002B7A4B" w:rsidRPr="00DF188E" w:rsidRDefault="002B7A4B" w:rsidP="00263A05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врача-терапевта, врача-невролога, врача-психиатра и врача-нарколога</w:t>
            </w:r>
            <w:bookmarkStart w:id="1" w:name="l77"/>
            <w:bookmarkEnd w:id="1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женщины -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таза,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Врач-офтальмолог,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2" w:name="l1564"/>
            <w:bookmarkEnd w:id="2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proofErr w:type="gramEnd"/>
          </w:p>
        </w:tc>
        <w:tc>
          <w:tcPr>
            <w:tcW w:w="3491" w:type="dxa"/>
            <w:shd w:val="clear" w:color="auto" w:fill="auto"/>
          </w:tcPr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Периметрия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3" w:name="l1566"/>
            <w:bookmarkEnd w:id="3"/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Визометрия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4" w:name="l1567"/>
            <w:bookmarkEnd w:id="4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Тонометрия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5" w:name="l1568"/>
            <w:bookmarkEnd w:id="5"/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Биомикроскопия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6" w:name="l1569"/>
            <w:bookmarkEnd w:id="6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Исследование цветоощущения по полихроматическим таблицам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7" w:name="l1570"/>
            <w:bookmarkEnd w:id="7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Исследование функции вестибулярного анализатора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8" w:name="l1571"/>
            <w:bookmarkEnd w:id="8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Тональная пороговая аудиометрия</w:t>
            </w:r>
          </w:p>
        </w:tc>
        <w:tc>
          <w:tcPr>
            <w:tcW w:w="3956" w:type="dxa"/>
            <w:shd w:val="clear" w:color="auto" w:fill="auto"/>
          </w:tcPr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Кишечные инфекции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Сифилис в заразном периоде 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Гонорея в заразном периоде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Гельминтозы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 Вирусные инфекции, микозы, педикулез и другие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с поражениями открытых участков кожи и слизистых оболочек 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Воспалительные заболевания центральной нервной системы: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Болезни, характеризующиеся повышенным кровяным давлением: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2B7A4B" w:rsidRPr="00DF188E" w:rsidRDefault="002B7A4B" w:rsidP="00263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</w:tr>
      <w:tr w:rsidR="00DF188E" w:rsidRPr="00DF188E" w:rsidTr="002B7A4B">
        <w:trPr>
          <w:gridAfter w:val="1"/>
          <w:wAfter w:w="14" w:type="dxa"/>
          <w:jc w:val="center"/>
        </w:trPr>
        <w:tc>
          <w:tcPr>
            <w:tcW w:w="137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43.01.09</w:t>
            </w:r>
          </w:p>
        </w:tc>
        <w:tc>
          <w:tcPr>
            <w:tcW w:w="226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3033" w:type="dxa"/>
            <w:shd w:val="clear" w:color="auto" w:fill="auto"/>
          </w:tcPr>
          <w:p w:rsidR="002B7A4B" w:rsidRPr="00DF188E" w:rsidRDefault="002B7A4B" w:rsidP="003A0621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врач-терапевт, врач-невролог, врач-психиатра, врача-нарколога;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врач-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9" w:name="l1706"/>
            <w:bookmarkEnd w:id="9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дерматовенеролог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bookmarkStart w:id="10" w:name="l1707"/>
            <w:bookmarkEnd w:id="10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врач-стоматолог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женщины - осмотр врачом - акушером-гинекологом с проведением бактериологического (на флору) и цитологического (на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атипичные клетки) исследования, ультразвуковое исследование органов малого таза;</w:t>
            </w:r>
            <w:proofErr w:type="gramEnd"/>
          </w:p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shd w:val="clear" w:color="auto" w:fill="auto"/>
          </w:tcPr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Исследование крови на сифилис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</w:t>
            </w:r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брюшной</w:t>
            </w:r>
            <w:proofErr w:type="gram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Исследования на гельминтозы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Мазок из зева и носа на наличие патогенного стафилококка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Кишечные инфекции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Сифилис в заразном периоде Гонорея в заразном периоде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Гельминтозы Вирусные инфекции, микозы, педикулез и другие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, с поражениями открытых участков кожи и слизистых оболочек 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Воспалительные заболевания центральной нервной системы: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Болезни, характеризующиеся повышенным кровяным давлением: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2B7A4B" w:rsidRPr="00DF188E" w:rsidRDefault="002B7A4B" w:rsidP="00DE1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</w:tr>
      <w:tr w:rsidR="00DF188E" w:rsidRPr="00DF188E" w:rsidTr="007831EC">
        <w:trPr>
          <w:jc w:val="center"/>
        </w:trPr>
        <w:tc>
          <w:tcPr>
            <w:tcW w:w="14156" w:type="dxa"/>
            <w:gridSpan w:val="7"/>
            <w:shd w:val="clear" w:color="auto" w:fill="auto"/>
          </w:tcPr>
          <w:p w:rsidR="002B7A4B" w:rsidRPr="00DF188E" w:rsidRDefault="002B7A4B" w:rsidP="0008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Программы подготовки специалистов среднего звена</w:t>
            </w:r>
          </w:p>
        </w:tc>
      </w:tr>
      <w:tr w:rsidR="002B7A4B" w:rsidRPr="00DF188E" w:rsidTr="002B7A4B">
        <w:trPr>
          <w:jc w:val="center"/>
        </w:trPr>
        <w:tc>
          <w:tcPr>
            <w:tcW w:w="137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2269" w:type="dxa"/>
            <w:shd w:val="clear" w:color="auto" w:fill="auto"/>
          </w:tcPr>
          <w:p w:rsidR="002B7A4B" w:rsidRPr="00DF188E" w:rsidRDefault="002B7A4B" w:rsidP="003A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и ремонт сельскохозяйственной техники и оборудования</w:t>
            </w:r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3" w:type="dxa"/>
            <w:shd w:val="clear" w:color="auto" w:fill="auto"/>
          </w:tcPr>
          <w:p w:rsidR="002B7A4B" w:rsidRPr="00DF188E" w:rsidRDefault="002B7A4B" w:rsidP="004C4F6D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врача-терапевта, врача-невролога, врача-психиатра и врача-нарколога,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таза,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Врач-офтальмолог,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Врач-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proofErr w:type="gramEnd"/>
          </w:p>
        </w:tc>
        <w:tc>
          <w:tcPr>
            <w:tcW w:w="3491" w:type="dxa"/>
            <w:shd w:val="clear" w:color="auto" w:fill="auto"/>
          </w:tcPr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Периметрия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Визометрия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Тонометрия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Биомикроскопия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Исследование цветоощущения по полихроматическим таблицам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Исследование функции вестибулярного анализатора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Тональная пороговая аудиометрия</w:t>
            </w:r>
          </w:p>
        </w:tc>
        <w:tc>
          <w:tcPr>
            <w:tcW w:w="3984" w:type="dxa"/>
            <w:gridSpan w:val="3"/>
            <w:shd w:val="clear" w:color="auto" w:fill="auto"/>
          </w:tcPr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Кишечные инфекции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Сифилис в заразном периоде 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Гонорея в заразном периоде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Гельминтозы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Вирусные инфекции, микозы, педикулез и другие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с поражениями открытых участков кожи и слизистых оболочек 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Воспалительные заболевания центральной нервной системы: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экстрапирамидные и другие двигательные нарушения, </w:t>
            </w:r>
            <w:proofErr w:type="spellStart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Болезни, характеризующиеся повышенным кровяным давлением:</w:t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2B7A4B" w:rsidRPr="00DF188E" w:rsidRDefault="002B7A4B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F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</w:tr>
    </w:tbl>
    <w:p w:rsidR="0037386B" w:rsidRPr="00DF188E" w:rsidRDefault="0037386B" w:rsidP="00B942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F9C" w:rsidRDefault="00056F9C" w:rsidP="00B94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6F9C" w:rsidSect="00B94247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796"/>
    <w:multiLevelType w:val="hybridMultilevel"/>
    <w:tmpl w:val="F44CB042"/>
    <w:lvl w:ilvl="0" w:tplc="0EF066E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38"/>
    <w:rsid w:val="00056F9C"/>
    <w:rsid w:val="00082387"/>
    <w:rsid w:val="0009134E"/>
    <w:rsid w:val="000B4214"/>
    <w:rsid w:val="000B6011"/>
    <w:rsid w:val="00113038"/>
    <w:rsid w:val="0015019B"/>
    <w:rsid w:val="001A7914"/>
    <w:rsid w:val="001B1412"/>
    <w:rsid w:val="00214742"/>
    <w:rsid w:val="00263A05"/>
    <w:rsid w:val="00264A5B"/>
    <w:rsid w:val="002878FD"/>
    <w:rsid w:val="002B7A4B"/>
    <w:rsid w:val="0037386B"/>
    <w:rsid w:val="003A0621"/>
    <w:rsid w:val="003C056C"/>
    <w:rsid w:val="003D7319"/>
    <w:rsid w:val="003E54D6"/>
    <w:rsid w:val="00683FBF"/>
    <w:rsid w:val="007B315C"/>
    <w:rsid w:val="0084058E"/>
    <w:rsid w:val="0093595C"/>
    <w:rsid w:val="0094309D"/>
    <w:rsid w:val="00984558"/>
    <w:rsid w:val="009C6CF6"/>
    <w:rsid w:val="00A27596"/>
    <w:rsid w:val="00A53E79"/>
    <w:rsid w:val="00B94247"/>
    <w:rsid w:val="00BD5342"/>
    <w:rsid w:val="00C65B88"/>
    <w:rsid w:val="00CC17F4"/>
    <w:rsid w:val="00D85FC1"/>
    <w:rsid w:val="00DE1413"/>
    <w:rsid w:val="00DF188E"/>
    <w:rsid w:val="00E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8471-DF4D-42C7-9A6F-05200F98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2022-05-30T13:39:00Z</cp:lastPrinted>
  <dcterms:created xsi:type="dcterms:W3CDTF">2022-06-03T18:54:00Z</dcterms:created>
  <dcterms:modified xsi:type="dcterms:W3CDTF">2025-02-17T07:31:00Z</dcterms:modified>
</cp:coreProperties>
</file>